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3B" w:rsidRPr="00A445D8" w:rsidRDefault="002F563B" w:rsidP="00A445D8">
      <w:pPr>
        <w:pStyle w:val="20"/>
        <w:framePr w:w="9974" w:h="14050" w:hRule="exact" w:wrap="none" w:vAnchor="page" w:hAnchor="page" w:x="970" w:y="1567"/>
        <w:shd w:val="clear" w:color="auto" w:fill="auto"/>
        <w:spacing w:line="240" w:lineRule="auto"/>
        <w:ind w:left="57" w:right="57"/>
        <w:jc w:val="center"/>
        <w:rPr>
          <w:rFonts w:ascii="Arial" w:hAnsi="Arial" w:cs="Arial"/>
        </w:rPr>
      </w:pPr>
      <w:r w:rsidRPr="00A445D8">
        <w:rPr>
          <w:rFonts w:ascii="Arial" w:hAnsi="Arial" w:cs="Arial"/>
        </w:rPr>
        <w:t xml:space="preserve">КРАТКАЯ ПАМЯТКА </w:t>
      </w:r>
    </w:p>
    <w:p w:rsidR="002F563B" w:rsidRPr="00A445D8" w:rsidRDefault="002F563B" w:rsidP="00A445D8">
      <w:pPr>
        <w:pStyle w:val="20"/>
        <w:framePr w:w="9974" w:h="14050" w:hRule="exact" w:wrap="none" w:vAnchor="page" w:hAnchor="page" w:x="970" w:y="1567"/>
        <w:shd w:val="clear" w:color="auto" w:fill="auto"/>
        <w:spacing w:line="240" w:lineRule="auto"/>
        <w:ind w:left="57" w:right="57"/>
        <w:jc w:val="center"/>
        <w:rPr>
          <w:rFonts w:ascii="Arial" w:hAnsi="Arial" w:cs="Arial"/>
        </w:rPr>
      </w:pPr>
      <w:r w:rsidRPr="00A445D8">
        <w:rPr>
          <w:rFonts w:ascii="Arial" w:hAnsi="Arial" w:cs="Arial"/>
        </w:rPr>
        <w:t>о наиболее распространенных признаках, указывающих на возможную подготовку террористического акта в непосредственной</w:t>
      </w:r>
    </w:p>
    <w:p w:rsidR="002F563B" w:rsidRPr="00A445D8" w:rsidRDefault="002F563B" w:rsidP="00A445D8">
      <w:pPr>
        <w:pStyle w:val="20"/>
        <w:framePr w:w="9974" w:h="14050" w:hRule="exact" w:wrap="none" w:vAnchor="page" w:hAnchor="page" w:x="970" w:y="1567"/>
        <w:shd w:val="clear" w:color="auto" w:fill="auto"/>
        <w:spacing w:line="240" w:lineRule="auto"/>
        <w:ind w:left="57" w:right="57"/>
        <w:jc w:val="center"/>
        <w:rPr>
          <w:rFonts w:ascii="Arial" w:hAnsi="Arial" w:cs="Arial"/>
        </w:rPr>
      </w:pPr>
      <w:r w:rsidRPr="00A445D8">
        <w:rPr>
          <w:rFonts w:ascii="Arial" w:hAnsi="Arial" w:cs="Arial"/>
        </w:rPr>
        <w:t>близости или на объекте</w:t>
      </w:r>
    </w:p>
    <w:p w:rsidR="002F563B" w:rsidRPr="00A445D8" w:rsidRDefault="002F563B">
      <w:pPr>
        <w:pStyle w:val="BodyText"/>
        <w:framePr w:w="9974" w:h="14050" w:hRule="exact" w:wrap="none" w:vAnchor="page" w:hAnchor="page" w:x="970" w:y="1567"/>
        <w:shd w:val="clear" w:color="auto" w:fill="auto"/>
        <w:spacing w:before="0"/>
        <w:ind w:left="40" w:right="40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Настоящая краткая памятка разработана в соответствии с решением Оперативного штаба в Курганской области (протокол № 2 от 03.11.2022 г.) на основе обобщенного опыта профилактики террористических проявлений в РФ.</w:t>
      </w:r>
    </w:p>
    <w:p w:rsidR="002F563B" w:rsidRPr="00A445D8" w:rsidRDefault="002F563B">
      <w:pPr>
        <w:pStyle w:val="BodyText"/>
        <w:framePr w:w="9974" w:h="14050" w:hRule="exact" w:wrap="none" w:vAnchor="page" w:hAnchor="page" w:x="970" w:y="1567"/>
        <w:shd w:val="clear" w:color="auto" w:fill="auto"/>
        <w:tabs>
          <w:tab w:val="left" w:pos="6904"/>
        </w:tabs>
        <w:spacing w:before="0"/>
        <w:ind w:left="40" w:right="40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Направляется для использования в работе руководителям, персоналом и сотрудниками охраны предприятий, организаций и учреждений не зависимо от форм собственности в интересах профилактики террористических проявлений на территории Курганской области.</w:t>
      </w:r>
    </w:p>
    <w:p w:rsidR="002F563B" w:rsidRPr="00A445D8" w:rsidRDefault="002F563B" w:rsidP="00A445D8">
      <w:pPr>
        <w:pStyle w:val="BodyText"/>
        <w:framePr w:w="9974" w:h="14050" w:hRule="exact" w:wrap="none" w:vAnchor="page" w:hAnchor="page" w:x="970" w:y="1567"/>
        <w:shd w:val="clear" w:color="auto" w:fill="auto"/>
        <w:tabs>
          <w:tab w:val="left" w:pos="6904"/>
        </w:tabs>
        <w:spacing w:before="0"/>
        <w:ind w:left="40" w:right="40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 xml:space="preserve">С учетом складывающейся обстановки в повседневной деятельности руководителям, персоналом и сотрудниками охраны </w:t>
      </w:r>
      <w:r w:rsidRPr="00A445D8">
        <w:rPr>
          <w:rStyle w:val="Candara"/>
          <w:rFonts w:ascii="Arial" w:eastAsia="Arial Unicode MS" w:hAnsi="Arial" w:cs="Arial"/>
          <w:lang w:eastAsia="ru-RU"/>
        </w:rPr>
        <w:t xml:space="preserve">необходимо обращать внимание </w:t>
      </w:r>
      <w:r w:rsidRPr="00A445D8">
        <w:rPr>
          <w:rFonts w:ascii="Arial" w:hAnsi="Arial" w:cs="Arial"/>
          <w:sz w:val="24"/>
          <w:szCs w:val="24"/>
        </w:rPr>
        <w:t>при нахождении вблизи организации (в здании (на объекте) или на прилегающей территории) на:</w:t>
      </w:r>
      <w:r w:rsidRPr="00A445D8">
        <w:rPr>
          <w:rFonts w:ascii="Arial" w:hAnsi="Arial" w:cs="Arial"/>
          <w:sz w:val="24"/>
          <w:szCs w:val="24"/>
        </w:rPr>
        <w:tab/>
      </w:r>
    </w:p>
    <w:p w:rsidR="002F563B" w:rsidRPr="00A445D8" w:rsidRDefault="002F563B" w:rsidP="00A445D8">
      <w:pPr>
        <w:pStyle w:val="BodyText"/>
        <w:framePr w:w="9974" w:h="14050" w:hRule="exact" w:wrap="none" w:vAnchor="page" w:hAnchor="page" w:x="970" w:y="1567"/>
        <w:shd w:val="clear" w:color="auto" w:fill="auto"/>
        <w:tabs>
          <w:tab w:val="left" w:pos="6904"/>
        </w:tabs>
        <w:spacing w:before="0"/>
        <w:ind w:left="40" w:right="40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2F563B" w:rsidRPr="00A445D8" w:rsidRDefault="002F563B">
      <w:pPr>
        <w:pStyle w:val="BodyText"/>
        <w:framePr w:w="9974" w:h="14050" w:hRule="exact" w:wrap="none" w:vAnchor="page" w:hAnchor="page" w:x="970" w:y="1567"/>
        <w:numPr>
          <w:ilvl w:val="0"/>
          <w:numId w:val="1"/>
        </w:numPr>
        <w:shd w:val="clear" w:color="auto" w:fill="auto"/>
        <w:tabs>
          <w:tab w:val="left" w:pos="1110"/>
          <w:tab w:val="left" w:pos="6933"/>
        </w:tabs>
        <w:spacing w:before="0"/>
        <w:ind w:left="40" w:right="40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 или охраны);</w:t>
      </w:r>
      <w:r w:rsidRPr="00A445D8">
        <w:rPr>
          <w:rFonts w:ascii="Arial" w:hAnsi="Arial" w:cs="Arial"/>
          <w:sz w:val="24"/>
          <w:szCs w:val="24"/>
        </w:rPr>
        <w:tab/>
      </w:r>
    </w:p>
    <w:p w:rsidR="002F563B" w:rsidRPr="00A445D8" w:rsidRDefault="002F563B">
      <w:pPr>
        <w:pStyle w:val="BodyText"/>
        <w:framePr w:w="9974" w:h="14050" w:hRule="exact" w:wrap="none" w:vAnchor="page" w:hAnchor="page" w:x="970" w:y="1567"/>
        <w:numPr>
          <w:ilvl w:val="0"/>
          <w:numId w:val="1"/>
        </w:numPr>
        <w:shd w:val="clear" w:color="auto" w:fill="auto"/>
        <w:tabs>
          <w:tab w:val="left" w:pos="909"/>
          <w:tab w:val="left" w:pos="7610"/>
        </w:tabs>
        <w:spacing w:before="0"/>
        <w:ind w:left="40" w:right="40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определённым аспектам в его деятельности;</w:t>
      </w:r>
      <w:r w:rsidRPr="00A445D8">
        <w:rPr>
          <w:rFonts w:ascii="Arial" w:hAnsi="Arial" w:cs="Arial"/>
          <w:sz w:val="24"/>
          <w:szCs w:val="24"/>
        </w:rPr>
        <w:tab/>
      </w:r>
    </w:p>
    <w:p w:rsidR="002F563B" w:rsidRPr="00A445D8" w:rsidRDefault="002F563B">
      <w:pPr>
        <w:pStyle w:val="BodyText"/>
        <w:framePr w:w="9974" w:h="14050" w:hRule="exact" w:wrap="none" w:vAnchor="page" w:hAnchor="page" w:x="970" w:y="1567"/>
        <w:numPr>
          <w:ilvl w:val="0"/>
          <w:numId w:val="1"/>
        </w:numPr>
        <w:shd w:val="clear" w:color="auto" w:fill="auto"/>
        <w:tabs>
          <w:tab w:val="left" w:pos="928"/>
        </w:tabs>
        <w:spacing w:before="0"/>
        <w:ind w:left="40" w:right="40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неоднократное появление подозрительных лиц у выбранных объектов и проведение ими фото - и видеосъёмки, составление планов, схем и т.п.;</w:t>
      </w:r>
    </w:p>
    <w:p w:rsidR="002F563B" w:rsidRPr="00A445D8" w:rsidRDefault="002F563B">
      <w:pPr>
        <w:pStyle w:val="BodyText"/>
        <w:framePr w:w="9974" w:h="14050" w:hRule="exact" w:wrap="none" w:vAnchor="page" w:hAnchor="page" w:x="970" w:y="1567"/>
        <w:numPr>
          <w:ilvl w:val="0"/>
          <w:numId w:val="1"/>
        </w:numPr>
        <w:shd w:val="clear" w:color="auto" w:fill="auto"/>
        <w:tabs>
          <w:tab w:val="left" w:pos="990"/>
        </w:tabs>
        <w:spacing w:before="0"/>
        <w:ind w:left="40" w:right="40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2F563B" w:rsidRPr="00A445D8" w:rsidRDefault="002F563B" w:rsidP="00A445D8">
      <w:pPr>
        <w:pStyle w:val="BodyText"/>
        <w:framePr w:w="9974" w:h="14050" w:hRule="exact" w:wrap="none" w:vAnchor="page" w:hAnchor="page" w:x="970" w:y="1567"/>
        <w:numPr>
          <w:ilvl w:val="0"/>
          <w:numId w:val="1"/>
        </w:numPr>
        <w:shd w:val="clear" w:color="auto" w:fill="auto"/>
        <w:tabs>
          <w:tab w:val="left" w:pos="933"/>
        </w:tabs>
        <w:spacing w:before="0"/>
        <w:ind w:left="40" w:right="40"/>
        <w:rPr>
          <w:rFonts w:ascii="Arial" w:hAnsi="Arial" w:cs="Arial"/>
          <w:sz w:val="24"/>
          <w:szCs w:val="24"/>
        </w:rPr>
      </w:pPr>
      <w:r w:rsidRPr="00A445D8">
        <w:rPr>
          <w:rFonts w:ascii="Arial" w:hAnsi="Arial" w:cs="Arial"/>
          <w:sz w:val="24"/>
          <w:szCs w:val="24"/>
        </w:rPr>
        <w:t xml:space="preserve">проникновение на территорию (в подвалы, на чердаки) лиц, которые не имеют отношения к их техническому обслуживанию. </w:t>
      </w:r>
    </w:p>
    <w:p w:rsidR="002F563B" w:rsidRPr="00A445D8" w:rsidRDefault="002F563B" w:rsidP="00A445D8">
      <w:pPr>
        <w:pStyle w:val="BodyText"/>
        <w:framePr w:w="9974" w:h="14050" w:hRule="exact" w:wrap="none" w:vAnchor="page" w:hAnchor="page" w:x="970" w:y="1567"/>
        <w:shd w:val="clear" w:color="auto" w:fill="auto"/>
        <w:tabs>
          <w:tab w:val="left" w:pos="933"/>
        </w:tabs>
        <w:spacing w:before="0"/>
        <w:ind w:right="40" w:firstLine="0"/>
        <w:rPr>
          <w:rFonts w:ascii="Arial" w:hAnsi="Arial" w:cs="Arial"/>
          <w:sz w:val="24"/>
          <w:szCs w:val="24"/>
        </w:rPr>
      </w:pPr>
    </w:p>
    <w:p w:rsidR="002F563B" w:rsidRPr="00A445D8" w:rsidRDefault="002F563B" w:rsidP="00A445D8">
      <w:pPr>
        <w:pStyle w:val="20"/>
        <w:framePr w:w="9974" w:h="14050" w:hRule="exact" w:wrap="none" w:vAnchor="page" w:hAnchor="page" w:x="970" w:y="1567"/>
        <w:shd w:val="clear" w:color="auto" w:fill="auto"/>
        <w:tabs>
          <w:tab w:val="left" w:pos="6904"/>
        </w:tabs>
        <w:spacing w:line="240" w:lineRule="auto"/>
        <w:ind w:firstLine="680"/>
        <w:jc w:val="both"/>
        <w:rPr>
          <w:rFonts w:ascii="Arial" w:hAnsi="Arial" w:cs="Arial"/>
        </w:rPr>
      </w:pPr>
      <w:r w:rsidRPr="00A445D8">
        <w:rPr>
          <w:rFonts w:ascii="Arial" w:hAnsi="Arial" w:cs="Arial"/>
        </w:rPr>
        <w:t>О возможной закладке взрывного устройства указывают следующие признаки:</w:t>
      </w:r>
    </w:p>
    <w:p w:rsidR="002F563B" w:rsidRPr="00A445D8" w:rsidRDefault="002F563B" w:rsidP="00A445D8">
      <w:pPr>
        <w:pStyle w:val="20"/>
        <w:framePr w:w="9974" w:h="14050" w:hRule="exact" w:wrap="none" w:vAnchor="page" w:hAnchor="page" w:x="970" w:y="1567"/>
        <w:shd w:val="clear" w:color="auto" w:fill="auto"/>
        <w:tabs>
          <w:tab w:val="left" w:pos="6904"/>
        </w:tabs>
        <w:spacing w:line="240" w:lineRule="auto"/>
        <w:ind w:firstLine="680"/>
        <w:jc w:val="both"/>
        <w:rPr>
          <w:rFonts w:ascii="Arial" w:hAnsi="Arial" w:cs="Arial"/>
          <w:b w:val="0"/>
        </w:rPr>
      </w:pPr>
      <w:r w:rsidRPr="00A445D8">
        <w:rPr>
          <w:rFonts w:ascii="Arial" w:hAnsi="Arial" w:cs="Arial"/>
          <w:b w:val="0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т.п.);</w:t>
      </w:r>
      <w:r w:rsidRPr="00A445D8">
        <w:rPr>
          <w:rFonts w:ascii="Arial" w:hAnsi="Arial" w:cs="Arial"/>
          <w:b w:val="0"/>
        </w:rPr>
        <w:tab/>
      </w:r>
    </w:p>
    <w:p w:rsidR="002F563B" w:rsidRPr="00A445D8" w:rsidRDefault="002F563B">
      <w:pPr>
        <w:rPr>
          <w:rFonts w:ascii="Arial" w:hAnsi="Arial" w:cs="Arial"/>
        </w:rPr>
        <w:sectPr w:rsidR="002F563B" w:rsidRPr="00A445D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563B" w:rsidRPr="00A445D8" w:rsidRDefault="002F563B">
      <w:pPr>
        <w:pStyle w:val="BodyText"/>
        <w:framePr w:w="9922" w:h="3527" w:hRule="exact" w:wrap="none" w:vAnchor="page" w:hAnchor="page" w:x="1001" w:y="1263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41" w:lineRule="exact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A445D8">
        <w:rPr>
          <w:rStyle w:val="11"/>
          <w:rFonts w:ascii="Arial" w:hAnsi="Arial" w:cs="Arial"/>
          <w:sz w:val="24"/>
          <w:szCs w:val="24"/>
          <w:lang w:eastAsia="ru-RU"/>
        </w:rPr>
        <w:t>наличие неизвестного свертка или какой-либо детали в машине, натянутая проволока, шнур;</w:t>
      </w:r>
    </w:p>
    <w:p w:rsidR="002F563B" w:rsidRPr="00A445D8" w:rsidRDefault="002F563B">
      <w:pPr>
        <w:pStyle w:val="BodyText"/>
        <w:framePr w:w="9922" w:h="3527" w:hRule="exact" w:wrap="none" w:vAnchor="page" w:hAnchor="page" w:x="1001" w:y="1263"/>
        <w:numPr>
          <w:ilvl w:val="0"/>
          <w:numId w:val="2"/>
        </w:numPr>
        <w:shd w:val="clear" w:color="auto" w:fill="auto"/>
        <w:tabs>
          <w:tab w:val="left" w:pos="888"/>
        </w:tabs>
        <w:spacing w:before="0" w:line="230" w:lineRule="exact"/>
        <w:ind w:left="20" w:firstLine="700"/>
        <w:jc w:val="left"/>
        <w:rPr>
          <w:rFonts w:ascii="Arial" w:hAnsi="Arial" w:cs="Arial"/>
          <w:sz w:val="24"/>
          <w:szCs w:val="24"/>
        </w:rPr>
      </w:pPr>
      <w:r w:rsidRPr="00A445D8">
        <w:rPr>
          <w:rStyle w:val="11"/>
          <w:rFonts w:ascii="Arial" w:hAnsi="Arial" w:cs="Arial"/>
          <w:sz w:val="24"/>
          <w:szCs w:val="24"/>
          <w:lang w:eastAsia="ru-RU"/>
        </w:rPr>
        <w:t>провода или изолирующая лента, свисающая из-под машины;</w:t>
      </w:r>
    </w:p>
    <w:p w:rsidR="002F563B" w:rsidRPr="00A445D8" w:rsidRDefault="002F563B">
      <w:pPr>
        <w:pStyle w:val="BodyText"/>
        <w:framePr w:w="9922" w:h="3527" w:hRule="exact" w:wrap="none" w:vAnchor="page" w:hAnchor="page" w:x="1001" w:y="126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341" w:lineRule="exact"/>
        <w:ind w:left="20" w:right="20" w:firstLine="700"/>
        <w:jc w:val="left"/>
        <w:rPr>
          <w:rFonts w:ascii="Arial" w:hAnsi="Arial" w:cs="Arial"/>
          <w:sz w:val="24"/>
          <w:szCs w:val="24"/>
        </w:rPr>
      </w:pPr>
      <w:r w:rsidRPr="00A445D8">
        <w:rPr>
          <w:rStyle w:val="11"/>
          <w:rFonts w:ascii="Arial" w:hAnsi="Arial" w:cs="Arial"/>
          <w:sz w:val="24"/>
          <w:szCs w:val="24"/>
          <w:lang w:eastAsia="ru-RU"/>
        </w:rPr>
        <w:t>чужая сумка, портфель, коробка, какой-либо предмет, обнаруженный в машине, вблизи территории.</w:t>
      </w:r>
    </w:p>
    <w:p w:rsidR="002F563B" w:rsidRPr="00A445D8" w:rsidRDefault="002F563B">
      <w:pPr>
        <w:pStyle w:val="20"/>
        <w:framePr w:w="9922" w:h="3527" w:hRule="exact" w:wrap="none" w:vAnchor="page" w:hAnchor="page" w:x="1001" w:y="1263"/>
        <w:shd w:val="clear" w:color="auto" w:fill="auto"/>
        <w:spacing w:after="353" w:line="346" w:lineRule="exact"/>
        <w:ind w:left="20" w:right="20" w:firstLine="700"/>
        <w:rPr>
          <w:rFonts w:ascii="Arial" w:hAnsi="Arial" w:cs="Arial"/>
        </w:rPr>
      </w:pPr>
      <w:r w:rsidRPr="00A445D8">
        <w:rPr>
          <w:rStyle w:val="2Corbel"/>
          <w:rFonts w:ascii="Arial" w:eastAsia="Courier New" w:hAnsi="Arial" w:cs="Arial"/>
          <w:b/>
          <w:bCs/>
          <w:sz w:val="24"/>
          <w:szCs w:val="24"/>
          <w:lang w:eastAsia="ru-RU"/>
        </w:rPr>
        <w:t>При обнаружении подозрительных предметов не приближаться к ним, не трогать, не вскрывать и не передвигать.</w:t>
      </w:r>
    </w:p>
    <w:p w:rsidR="002F563B" w:rsidRPr="00A445D8" w:rsidRDefault="002F563B">
      <w:pPr>
        <w:pStyle w:val="20"/>
        <w:framePr w:w="9922" w:h="3527" w:hRule="exact" w:wrap="none" w:vAnchor="page" w:hAnchor="page" w:x="1001" w:y="1263"/>
        <w:shd w:val="clear" w:color="auto" w:fill="auto"/>
        <w:tabs>
          <w:tab w:val="left" w:pos="6889"/>
        </w:tabs>
        <w:ind w:left="20" w:right="20" w:firstLine="700"/>
        <w:rPr>
          <w:rFonts w:ascii="Arial" w:hAnsi="Arial" w:cs="Arial"/>
        </w:rPr>
      </w:pPr>
      <w:r w:rsidRPr="00A445D8">
        <w:rPr>
          <w:rStyle w:val="2Corbel"/>
          <w:rFonts w:ascii="Arial" w:eastAsia="Courier New" w:hAnsi="Arial" w:cs="Arial"/>
          <w:b/>
          <w:bCs/>
          <w:sz w:val="24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  <w:r w:rsidRPr="00A445D8">
        <w:rPr>
          <w:rStyle w:val="2Corbel"/>
          <w:rFonts w:ascii="Arial" w:eastAsia="Courier New" w:hAnsi="Arial" w:cs="Arial"/>
          <w:b/>
          <w:bCs/>
          <w:sz w:val="24"/>
          <w:szCs w:val="24"/>
          <w:lang w:eastAsia="ru-RU"/>
        </w:rPr>
        <w:tab/>
      </w:r>
    </w:p>
    <w:p w:rsidR="002F563B" w:rsidRPr="00A445D8" w:rsidRDefault="002F563B">
      <w:pPr>
        <w:rPr>
          <w:rFonts w:ascii="Arial" w:hAnsi="Arial" w:cs="Arial"/>
        </w:rPr>
      </w:pPr>
    </w:p>
    <w:sectPr w:rsidR="002F563B" w:rsidRPr="00A445D8" w:rsidSect="008061D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3B" w:rsidRDefault="002F563B" w:rsidP="008061D6">
      <w:r>
        <w:separator/>
      </w:r>
    </w:p>
  </w:endnote>
  <w:endnote w:type="continuationSeparator" w:id="0">
    <w:p w:rsidR="002F563B" w:rsidRDefault="002F563B" w:rsidP="0080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3B" w:rsidRDefault="002F563B"/>
  </w:footnote>
  <w:footnote w:type="continuationSeparator" w:id="0">
    <w:p w:rsidR="002F563B" w:rsidRDefault="002F56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479"/>
    <w:multiLevelType w:val="multilevel"/>
    <w:tmpl w:val="FFFFFFFF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6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8C65AA"/>
    <w:multiLevelType w:val="multilevel"/>
    <w:tmpl w:val="FFFFFFFF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4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1D6"/>
    <w:rsid w:val="002F563B"/>
    <w:rsid w:val="008061D6"/>
    <w:rsid w:val="00A445D8"/>
    <w:rsid w:val="00C009B6"/>
    <w:rsid w:val="00DB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D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61D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061D6"/>
    <w:rPr>
      <w:rFonts w:ascii="Candara" w:eastAsia="Times New Roman" w:hAnsi="Candara" w:cs="Candara"/>
      <w:b/>
      <w:bCs/>
      <w:spacing w:val="10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8061D6"/>
    <w:rPr>
      <w:rFonts w:ascii="Arial Unicode MS" w:eastAsia="Arial Unicode MS" w:hAnsi="Arial Unicode MS" w:cs="Arial Unicode MS"/>
      <w:spacing w:val="6"/>
      <w:sz w:val="21"/>
      <w:szCs w:val="21"/>
      <w:u w:val="none"/>
    </w:rPr>
  </w:style>
  <w:style w:type="character" w:customStyle="1" w:styleId="Candara">
    <w:name w:val="Основной текст + Candara"/>
    <w:aliases w:val="12 pt,Полужирный,Интервал 0 pt"/>
    <w:basedOn w:val="BodyTextChar1"/>
    <w:uiPriority w:val="99"/>
    <w:rsid w:val="008061D6"/>
    <w:rPr>
      <w:rFonts w:ascii="Candara" w:eastAsia="Times New Roman" w:hAnsi="Candara" w:cs="Candara"/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Dotum">
    <w:name w:val="Основной текст + Dotum"/>
    <w:aliases w:val="8 pt,Интервал 0 pt4"/>
    <w:basedOn w:val="BodyTextChar1"/>
    <w:uiPriority w:val="99"/>
    <w:rsid w:val="008061D6"/>
    <w:rPr>
      <w:rFonts w:ascii="Dotum" w:eastAsia="Dotum" w:hAnsi="Dotum" w:cs="Dotum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061D6"/>
    <w:rPr>
      <w:rFonts w:ascii="Dotum" w:eastAsia="Dotum" w:hAnsi="Dotum" w:cs="Dotum"/>
      <w:sz w:val="25"/>
      <w:szCs w:val="25"/>
      <w:u w:val="none"/>
    </w:rPr>
  </w:style>
  <w:style w:type="character" w:customStyle="1" w:styleId="FranklinGothicDemi">
    <w:name w:val="Основной текст + Franklin Gothic Demi"/>
    <w:aliases w:val="10 pt,Курсив,Интервал 0 pt3"/>
    <w:basedOn w:val="BodyTextChar1"/>
    <w:uiPriority w:val="99"/>
    <w:rsid w:val="008061D6"/>
    <w:rPr>
      <w:rFonts w:ascii="Franklin Gothic Demi" w:eastAsia="Times New Roman" w:hAnsi="Franklin Gothic Demi" w:cs="Franklin Gothic Demi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11">
    <w:name w:val="Основной текст + 11"/>
    <w:aliases w:val="5 pt,Интервал 0 pt2"/>
    <w:basedOn w:val="BodyTextChar1"/>
    <w:uiPriority w:val="99"/>
    <w:rsid w:val="008061D6"/>
    <w:rPr>
      <w:color w:val="000000"/>
      <w:spacing w:val="4"/>
      <w:w w:val="100"/>
      <w:position w:val="0"/>
      <w:sz w:val="23"/>
      <w:szCs w:val="23"/>
      <w:lang w:val="ru-RU"/>
    </w:rPr>
  </w:style>
  <w:style w:type="character" w:customStyle="1" w:styleId="2Corbel">
    <w:name w:val="Основной текст (2) + Corbel"/>
    <w:aliases w:val="13 pt,Интервал 0 pt1"/>
    <w:basedOn w:val="2"/>
    <w:uiPriority w:val="99"/>
    <w:rsid w:val="008061D6"/>
    <w:rPr>
      <w:rFonts w:ascii="Corbel" w:hAnsi="Corbel" w:cs="Corbel"/>
      <w:color w:val="000000"/>
      <w:spacing w:val="5"/>
      <w:w w:val="100"/>
      <w:position w:val="0"/>
      <w:sz w:val="26"/>
      <w:szCs w:val="26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8061D6"/>
    <w:pPr>
      <w:shd w:val="clear" w:color="auto" w:fill="FFFFFF"/>
      <w:spacing w:line="355" w:lineRule="exact"/>
    </w:pPr>
    <w:rPr>
      <w:rFonts w:ascii="Candara" w:hAnsi="Candara" w:cs="Candara"/>
      <w:b/>
      <w:bCs/>
      <w:spacing w:val="10"/>
    </w:rPr>
  </w:style>
  <w:style w:type="paragraph" w:styleId="BodyText">
    <w:name w:val="Body Text"/>
    <w:basedOn w:val="Normal"/>
    <w:link w:val="BodyTextChar1"/>
    <w:uiPriority w:val="99"/>
    <w:rsid w:val="008061D6"/>
    <w:pPr>
      <w:shd w:val="clear" w:color="auto" w:fill="FFFFFF"/>
      <w:spacing w:before="300" w:line="355" w:lineRule="exact"/>
      <w:ind w:firstLine="680"/>
      <w:jc w:val="both"/>
    </w:pPr>
    <w:rPr>
      <w:rFonts w:ascii="Arial Unicode MS" w:eastAsia="Arial Unicode MS" w:hAnsi="Arial Unicode MS" w:cs="Arial Unicode MS"/>
      <w:spacing w:val="6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492D"/>
    <w:rPr>
      <w:color w:val="000000"/>
      <w:sz w:val="24"/>
      <w:szCs w:val="24"/>
    </w:rPr>
  </w:style>
  <w:style w:type="paragraph" w:customStyle="1" w:styleId="30">
    <w:name w:val="Основной текст (3)"/>
    <w:basedOn w:val="Normal"/>
    <w:link w:val="3"/>
    <w:uiPriority w:val="99"/>
    <w:rsid w:val="008061D6"/>
    <w:pPr>
      <w:shd w:val="clear" w:color="auto" w:fill="FFFFFF"/>
      <w:spacing w:after="120" w:line="240" w:lineRule="atLeast"/>
    </w:pPr>
    <w:rPr>
      <w:rFonts w:ascii="Dotum" w:eastAsia="Dotum" w:hAnsi="Dotum" w:cs="Dotum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380</Words>
  <Characters>2170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2022-11-28T06:18:00Z</dcterms:created>
  <dcterms:modified xsi:type="dcterms:W3CDTF">2022-11-28T06:22:00Z</dcterms:modified>
</cp:coreProperties>
</file>