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A" w:rsidRPr="009E39C9" w:rsidRDefault="0018162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 № 1</w:t>
      </w:r>
    </w:p>
    <w:p w:rsidR="0018162A" w:rsidRPr="009E39C9" w:rsidRDefault="0018162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18162A" w:rsidRPr="009E39C9" w:rsidRDefault="0018162A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 xml:space="preserve">и оперативной группы </w:t>
      </w:r>
      <w:r>
        <w:rPr>
          <w:rFonts w:ascii="Arial" w:hAnsi="Arial" w:cs="Arial"/>
          <w:b/>
          <w:sz w:val="24"/>
          <w:szCs w:val="24"/>
        </w:rPr>
        <w:t xml:space="preserve">в </w:t>
      </w:r>
      <w:r w:rsidRPr="009E39C9">
        <w:rPr>
          <w:rFonts w:ascii="Arial" w:hAnsi="Arial" w:cs="Arial"/>
          <w:b/>
          <w:sz w:val="24"/>
          <w:szCs w:val="24"/>
        </w:rPr>
        <w:t>Сафакулевско</w:t>
      </w:r>
      <w:r>
        <w:rPr>
          <w:rFonts w:ascii="Arial" w:hAnsi="Arial" w:cs="Arial"/>
          <w:b/>
          <w:sz w:val="24"/>
          <w:szCs w:val="24"/>
        </w:rPr>
        <w:t>м муниципальном округе.</w:t>
      </w:r>
    </w:p>
    <w:p w:rsidR="0018162A" w:rsidRPr="009E39C9" w:rsidRDefault="0018162A" w:rsidP="00BA7D63">
      <w:pPr>
        <w:spacing w:after="0"/>
        <w:rPr>
          <w:rFonts w:ascii="Arial" w:hAnsi="Arial" w:cs="Arial"/>
          <w:b/>
          <w:sz w:val="24"/>
          <w:szCs w:val="24"/>
        </w:rPr>
      </w:pPr>
    </w:p>
    <w:p w:rsidR="0018162A" w:rsidRPr="009E39C9" w:rsidRDefault="0018162A" w:rsidP="00BA7D63">
      <w:pPr>
        <w:spacing w:after="0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с. Сафакулево</w:t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 w:rsidRPr="009E39C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9E39C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2</w:t>
      </w:r>
      <w:r w:rsidRPr="009E39C9">
        <w:rPr>
          <w:rFonts w:ascii="Arial" w:hAnsi="Arial" w:cs="Arial"/>
          <w:b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23 г"/>
        </w:smartTagPr>
        <w:r w:rsidRPr="009E39C9">
          <w:rPr>
            <w:rFonts w:ascii="Arial" w:hAnsi="Arial" w:cs="Arial"/>
            <w:b/>
            <w:sz w:val="24"/>
            <w:szCs w:val="24"/>
          </w:rPr>
          <w:t>202</w:t>
        </w:r>
        <w:r>
          <w:rPr>
            <w:rFonts w:ascii="Arial" w:hAnsi="Arial" w:cs="Arial"/>
            <w:b/>
            <w:sz w:val="24"/>
            <w:szCs w:val="24"/>
          </w:rPr>
          <w:t>3</w:t>
        </w:r>
        <w:r w:rsidRPr="009E39C9">
          <w:rPr>
            <w:rFonts w:ascii="Arial" w:hAnsi="Arial" w:cs="Arial"/>
            <w:b/>
            <w:sz w:val="24"/>
            <w:szCs w:val="24"/>
          </w:rPr>
          <w:t xml:space="preserve"> г</w:t>
        </w:r>
      </w:smartTag>
      <w:r w:rsidRPr="009E39C9">
        <w:rPr>
          <w:rFonts w:ascii="Arial" w:hAnsi="Arial" w:cs="Arial"/>
          <w:b/>
          <w:sz w:val="24"/>
          <w:szCs w:val="24"/>
        </w:rPr>
        <w:t>.</w:t>
      </w:r>
    </w:p>
    <w:p w:rsidR="0018162A" w:rsidRPr="009E39C9" w:rsidRDefault="0018162A" w:rsidP="00BA7D63">
      <w:pPr>
        <w:spacing w:after="0"/>
        <w:rPr>
          <w:rFonts w:ascii="Arial" w:hAnsi="Arial" w:cs="Arial"/>
          <w:sz w:val="24"/>
          <w:szCs w:val="24"/>
        </w:rPr>
      </w:pPr>
    </w:p>
    <w:p w:rsidR="0018162A" w:rsidRPr="000D5E58" w:rsidRDefault="0018162A" w:rsidP="000D5E58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smartTag w:uri="urn:schemas-microsoft-com:office:smarttags" w:element="place">
        <w:r>
          <w:rPr>
            <w:rFonts w:ascii="Arial" w:hAnsi="Arial" w:cs="Arial"/>
            <w:b/>
            <w:sz w:val="24"/>
            <w:szCs w:val="24"/>
            <w:lang w:val="en-US"/>
          </w:rPr>
          <w:t>I</w:t>
        </w:r>
        <w:r w:rsidRPr="007E7652">
          <w:rPr>
            <w:rFonts w:ascii="Arial" w:hAnsi="Arial" w:cs="Arial"/>
            <w:b/>
            <w:sz w:val="24"/>
            <w:szCs w:val="24"/>
          </w:rPr>
          <w:t>.</w:t>
        </w:r>
      </w:smartTag>
      <w:r w:rsidRPr="007E7652">
        <w:rPr>
          <w:rFonts w:ascii="Arial" w:hAnsi="Arial" w:cs="Arial"/>
          <w:b/>
          <w:sz w:val="24"/>
          <w:szCs w:val="24"/>
        </w:rPr>
        <w:t xml:space="preserve"> </w:t>
      </w:r>
      <w:r w:rsidRPr="000D5E58">
        <w:rPr>
          <w:rFonts w:ascii="Arial" w:hAnsi="Arial" w:cs="Arial"/>
          <w:b/>
          <w:color w:val="000000"/>
          <w:sz w:val="24"/>
        </w:rPr>
        <w:t>Повышение эффективности мониторинга обществено-политических, социально-экономических и иных процессов, оказывающих влияние на ситуацию в сфере профилактики терроризма на территории округа.</w:t>
      </w:r>
      <w:r w:rsidRPr="000D5E58">
        <w:rPr>
          <w:rFonts w:ascii="Arial" w:hAnsi="Arial" w:cs="Arial"/>
          <w:b/>
          <w:sz w:val="24"/>
        </w:rPr>
        <w:t xml:space="preserve"> Материалы Справки об эффективности работы территориальных органов федеральных органов исполнительной власти, органов местного самоуправления Курганской области, органов местного самоуправления по профилактике терроризма, а так же минимизации и ликвидации последствий его проявлений по итогам работы в 2022 году.</w:t>
      </w:r>
    </w:p>
    <w:p w:rsidR="0018162A" w:rsidRPr="00AE00D6" w:rsidRDefault="0018162A" w:rsidP="000D5E58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0D6">
        <w:rPr>
          <w:rFonts w:ascii="Arial" w:hAnsi="Arial" w:cs="Arial"/>
          <w:sz w:val="24"/>
          <w:szCs w:val="24"/>
        </w:rPr>
        <w:t>Информация:</w:t>
      </w:r>
      <w:r>
        <w:rPr>
          <w:rFonts w:ascii="Arial" w:hAnsi="Arial" w:cs="Arial"/>
          <w:sz w:val="24"/>
          <w:szCs w:val="24"/>
        </w:rPr>
        <w:t xml:space="preserve"> Секретаря </w:t>
      </w:r>
      <w:r w:rsidRPr="00AE00D6">
        <w:rPr>
          <w:rFonts w:ascii="Arial" w:hAnsi="Arial" w:cs="Arial"/>
          <w:sz w:val="24"/>
          <w:szCs w:val="24"/>
        </w:rPr>
        <w:t xml:space="preserve">антитеррористической комиссии в </w:t>
      </w:r>
      <w:r>
        <w:rPr>
          <w:rFonts w:ascii="Arial" w:hAnsi="Arial" w:cs="Arial"/>
          <w:sz w:val="24"/>
          <w:szCs w:val="24"/>
        </w:rPr>
        <w:t>Сафакуле</w:t>
      </w:r>
      <w:r w:rsidRPr="00AE00D6">
        <w:rPr>
          <w:rFonts w:ascii="Arial" w:hAnsi="Arial" w:cs="Arial"/>
          <w:sz w:val="24"/>
          <w:szCs w:val="24"/>
        </w:rPr>
        <w:t xml:space="preserve">вском </w:t>
      </w:r>
      <w:r>
        <w:rPr>
          <w:rFonts w:ascii="Arial" w:hAnsi="Arial" w:cs="Arial"/>
          <w:sz w:val="24"/>
          <w:szCs w:val="24"/>
        </w:rPr>
        <w:t>муниципальном округе – Ф. В. Киреевой.</w:t>
      </w:r>
    </w:p>
    <w:p w:rsidR="0018162A" w:rsidRPr="009E39C9" w:rsidRDefault="0018162A" w:rsidP="001F1E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Pr="009E39C9" w:rsidRDefault="0018162A" w:rsidP="001F1E4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секретаря</w:t>
      </w:r>
      <w:r w:rsidRPr="009E39C9">
        <w:rPr>
          <w:rFonts w:ascii="Arial" w:hAnsi="Arial" w:cs="Arial"/>
          <w:sz w:val="24"/>
          <w:szCs w:val="24"/>
        </w:rPr>
        <w:t xml:space="preserve"> АТК </w:t>
      </w:r>
      <w:r>
        <w:rPr>
          <w:rFonts w:ascii="Arial" w:hAnsi="Arial" w:cs="Arial"/>
          <w:sz w:val="24"/>
          <w:szCs w:val="24"/>
        </w:rPr>
        <w:t>Сафакул</w:t>
      </w:r>
      <w:r w:rsidRPr="009E39C9">
        <w:rPr>
          <w:rFonts w:ascii="Arial" w:hAnsi="Arial" w:cs="Arial"/>
          <w:sz w:val="24"/>
          <w:szCs w:val="24"/>
        </w:rPr>
        <w:t xml:space="preserve">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9E39C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Киреевой Ф. В.</w:t>
      </w:r>
      <w:r w:rsidRPr="009E39C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18162A" w:rsidRPr="006E5CE4" w:rsidRDefault="0018162A" w:rsidP="001F1E4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Style w:val="FontStyle11"/>
          <w:rFonts w:ascii="Arial" w:hAnsi="Arial" w:cs="Arial"/>
          <w:b w:val="0"/>
          <w:bCs w:val="0"/>
        </w:rPr>
      </w:pPr>
      <w:r>
        <w:rPr>
          <w:rStyle w:val="FontStyle11"/>
          <w:rFonts w:ascii="Arial" w:hAnsi="Arial" w:cs="Arial"/>
          <w:b w:val="0"/>
        </w:rPr>
        <w:t>Секретарю АТК (Киреевой Ф. В.):</w:t>
      </w:r>
    </w:p>
    <w:p w:rsidR="0018162A" w:rsidRPr="009E39C9" w:rsidRDefault="0018162A" w:rsidP="006E5CE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b w:val="0"/>
        </w:rPr>
        <w:t>- довести материалы справки до соответствующих должностных лиц, спланировать работу по устранению недостатков</w:t>
      </w:r>
      <w:r w:rsidRPr="009E39C9">
        <w:rPr>
          <w:rFonts w:ascii="Arial" w:hAnsi="Arial" w:cs="Arial"/>
          <w:sz w:val="24"/>
          <w:szCs w:val="24"/>
        </w:rPr>
        <w:t>.</w:t>
      </w:r>
    </w:p>
    <w:p w:rsidR="0018162A" w:rsidRPr="006E5CE4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E5CE4">
        <w:rPr>
          <w:rFonts w:ascii="Arial" w:hAnsi="Arial" w:cs="Arial"/>
          <w:sz w:val="24"/>
          <w:szCs w:val="24"/>
        </w:rPr>
        <w:t xml:space="preserve">Срок – до 1 апреля </w:t>
      </w:r>
      <w:smartTag w:uri="urn:schemas-microsoft-com:office:smarttags" w:element="metricconverter">
        <w:smartTagPr>
          <w:attr w:name="ProductID" w:val="2025 г"/>
        </w:smartTagPr>
        <w:r w:rsidRPr="006E5CE4">
          <w:rPr>
            <w:rFonts w:ascii="Arial" w:hAnsi="Arial" w:cs="Arial"/>
            <w:sz w:val="24"/>
            <w:szCs w:val="24"/>
          </w:rPr>
          <w:t>2023 г</w:t>
        </w:r>
      </w:smartTag>
      <w:r w:rsidRPr="006E5CE4">
        <w:rPr>
          <w:rFonts w:ascii="Arial" w:hAnsi="Arial" w:cs="Arial"/>
          <w:sz w:val="24"/>
          <w:szCs w:val="24"/>
        </w:rPr>
        <w:t>.</w:t>
      </w:r>
    </w:p>
    <w:p w:rsidR="0018162A" w:rsidRPr="009E39C9" w:rsidRDefault="0018162A" w:rsidP="000D5E5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E39C9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официальном </w:t>
      </w:r>
      <w:r w:rsidRPr="009E39C9">
        <w:rPr>
          <w:rFonts w:ascii="Arial" w:hAnsi="Arial" w:cs="Arial"/>
          <w:sz w:val="24"/>
          <w:szCs w:val="24"/>
        </w:rPr>
        <w:t xml:space="preserve">сайте Администрации </w:t>
      </w:r>
      <w:r>
        <w:rPr>
          <w:rFonts w:ascii="Arial" w:hAnsi="Arial" w:cs="Arial"/>
          <w:sz w:val="24"/>
          <w:szCs w:val="24"/>
        </w:rPr>
        <w:t>Сафакул</w:t>
      </w:r>
      <w:r w:rsidRPr="009E39C9">
        <w:rPr>
          <w:rFonts w:ascii="Arial" w:hAnsi="Arial" w:cs="Arial"/>
          <w:sz w:val="24"/>
          <w:szCs w:val="24"/>
        </w:rPr>
        <w:t xml:space="preserve">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9E39C9">
        <w:rPr>
          <w:rFonts w:ascii="Arial" w:hAnsi="Arial" w:cs="Arial"/>
          <w:sz w:val="24"/>
          <w:szCs w:val="24"/>
        </w:rPr>
        <w:t xml:space="preserve"> и районной газете «Тр</w:t>
      </w:r>
      <w:r>
        <w:rPr>
          <w:rFonts w:ascii="Arial" w:hAnsi="Arial" w:cs="Arial"/>
          <w:sz w:val="24"/>
          <w:szCs w:val="24"/>
        </w:rPr>
        <w:t>удовая слава</w:t>
      </w:r>
      <w:r w:rsidRPr="009E39C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продолжать </w:t>
      </w:r>
      <w:r w:rsidRPr="009E39C9">
        <w:rPr>
          <w:rFonts w:ascii="Arial" w:hAnsi="Arial" w:cs="Arial"/>
          <w:sz w:val="24"/>
          <w:szCs w:val="24"/>
        </w:rPr>
        <w:t>разме</w:t>
      </w:r>
      <w:r>
        <w:rPr>
          <w:rFonts w:ascii="Arial" w:hAnsi="Arial" w:cs="Arial"/>
          <w:sz w:val="24"/>
          <w:szCs w:val="24"/>
        </w:rPr>
        <w:t>щение</w:t>
      </w:r>
      <w:r w:rsidRPr="009E39C9">
        <w:rPr>
          <w:rFonts w:ascii="Arial" w:hAnsi="Arial" w:cs="Arial"/>
          <w:sz w:val="24"/>
          <w:szCs w:val="24"/>
        </w:rPr>
        <w:t xml:space="preserve"> материал</w:t>
      </w:r>
      <w:r>
        <w:rPr>
          <w:rFonts w:ascii="Arial" w:hAnsi="Arial" w:cs="Arial"/>
          <w:sz w:val="24"/>
          <w:szCs w:val="24"/>
        </w:rPr>
        <w:t>ов,</w:t>
      </w:r>
      <w:r w:rsidRPr="009E39C9">
        <w:rPr>
          <w:rFonts w:ascii="Arial" w:hAnsi="Arial" w:cs="Arial"/>
          <w:sz w:val="24"/>
          <w:szCs w:val="24"/>
        </w:rPr>
        <w:t xml:space="preserve"> с целью информирования населения о правилах поведения при возникновении угроз террористического характера</w:t>
      </w:r>
      <w:r>
        <w:rPr>
          <w:rFonts w:ascii="Arial" w:hAnsi="Arial" w:cs="Arial"/>
          <w:sz w:val="24"/>
          <w:szCs w:val="24"/>
        </w:rPr>
        <w:t>, о работе АТК Сафакулевского муниципального округа и Курганской области</w:t>
      </w:r>
      <w:r w:rsidRPr="009E39C9">
        <w:rPr>
          <w:rFonts w:ascii="Arial" w:hAnsi="Arial" w:cs="Arial"/>
          <w:sz w:val="24"/>
          <w:szCs w:val="24"/>
        </w:rPr>
        <w:t>.</w:t>
      </w:r>
    </w:p>
    <w:p w:rsidR="0018162A" w:rsidRDefault="0018162A" w:rsidP="000D5E58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– постоянно.</w:t>
      </w:r>
    </w:p>
    <w:p w:rsidR="0018162A" w:rsidRDefault="0018162A" w:rsidP="000D5E5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подготовке к рассмотрению на заседании вопроса  «</w:t>
      </w:r>
      <w:r w:rsidRPr="001F1E4D">
        <w:rPr>
          <w:rFonts w:ascii="Arial" w:hAnsi="Arial" w:cs="Arial"/>
          <w:sz w:val="24"/>
          <w:szCs w:val="24"/>
        </w:rPr>
        <w:t xml:space="preserve">Повышение эффективности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Сафакулевского </w:t>
      </w:r>
      <w:r>
        <w:rPr>
          <w:rFonts w:ascii="Arial" w:hAnsi="Arial" w:cs="Arial"/>
          <w:sz w:val="24"/>
          <w:szCs w:val="24"/>
        </w:rPr>
        <w:t>муниципального округа» провести анализ информации, предоставляемой субъектами мониторинга на предмет её полноты и соответствия задачам антитеррористической деятельности</w:t>
      </w:r>
      <w:r w:rsidRPr="001F1E4D">
        <w:rPr>
          <w:rFonts w:ascii="Arial" w:hAnsi="Arial" w:cs="Arial"/>
          <w:sz w:val="24"/>
          <w:szCs w:val="24"/>
        </w:rPr>
        <w:t>.</w:t>
      </w:r>
      <w:r w:rsidRPr="00887A65">
        <w:rPr>
          <w:rFonts w:ascii="Arial" w:hAnsi="Arial" w:cs="Arial"/>
          <w:b/>
          <w:sz w:val="24"/>
          <w:szCs w:val="24"/>
        </w:rPr>
        <w:t xml:space="preserve">  </w:t>
      </w:r>
    </w:p>
    <w:p w:rsidR="0018162A" w:rsidRDefault="0018162A" w:rsidP="000D5E58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– при подготовке к заседаниям.</w:t>
      </w:r>
    </w:p>
    <w:p w:rsidR="0018162A" w:rsidRPr="009E39C9" w:rsidRDefault="0018162A" w:rsidP="000D5E5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учет результатов мониторинга при планировании деятельности АТК, а так же при предоставлении обобщенных материалов об основных тенденциях развития обстановки в Сафакулевском муниципальном округе в аппарат АТК в Курганской области.  </w:t>
      </w:r>
    </w:p>
    <w:p w:rsidR="0018162A" w:rsidRDefault="0018162A" w:rsidP="000D5E58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Срок – постоянно.</w:t>
      </w:r>
    </w:p>
    <w:p w:rsidR="0018162A" w:rsidRDefault="0018162A" w:rsidP="006E5C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Начальнику отдела образования – </w:t>
      </w:r>
      <w:r>
        <w:rPr>
          <w:rFonts w:ascii="Arial" w:hAnsi="Arial" w:cs="Arial"/>
          <w:sz w:val="24"/>
          <w:szCs w:val="24"/>
        </w:rPr>
        <w:t>Аминеву А. Н.</w:t>
      </w:r>
      <w:r w:rsidRPr="009E39C9">
        <w:rPr>
          <w:rFonts w:ascii="Arial" w:hAnsi="Arial" w:cs="Arial"/>
          <w:sz w:val="24"/>
          <w:szCs w:val="24"/>
        </w:rPr>
        <w:t xml:space="preserve"> </w:t>
      </w:r>
    </w:p>
    <w:p w:rsidR="0018162A" w:rsidRDefault="0018162A" w:rsidP="006E5CE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E3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размещать информацию о проведенных мероприятиях (занятиях)</w:t>
      </w:r>
      <w:r w:rsidRPr="000B1E2F">
        <w:rPr>
          <w:rFonts w:ascii="Arial" w:hAnsi="Arial" w:cs="Arial"/>
          <w:sz w:val="24"/>
          <w:szCs w:val="24"/>
        </w:rPr>
        <w:t xml:space="preserve"> </w:t>
      </w:r>
      <w:r w:rsidRPr="009E39C9">
        <w:rPr>
          <w:rFonts w:ascii="Arial" w:hAnsi="Arial" w:cs="Arial"/>
          <w:sz w:val="24"/>
          <w:szCs w:val="24"/>
        </w:rPr>
        <w:t>по разъяснению учащимся сущности терроризма и его общественной опасности</w:t>
      </w:r>
      <w:r>
        <w:rPr>
          <w:rFonts w:ascii="Arial" w:hAnsi="Arial" w:cs="Arial"/>
          <w:sz w:val="24"/>
          <w:szCs w:val="24"/>
        </w:rPr>
        <w:t xml:space="preserve"> на официальных сайтах</w:t>
      </w:r>
      <w:r w:rsidRPr="009E39C9">
        <w:rPr>
          <w:rFonts w:ascii="Arial" w:hAnsi="Arial" w:cs="Arial"/>
          <w:sz w:val="24"/>
          <w:szCs w:val="24"/>
        </w:rPr>
        <w:t xml:space="preserve"> образовательных учреждени</w:t>
      </w:r>
      <w:r>
        <w:rPr>
          <w:rFonts w:ascii="Arial" w:hAnsi="Arial" w:cs="Arial"/>
          <w:sz w:val="24"/>
          <w:szCs w:val="24"/>
        </w:rPr>
        <w:t>й;</w:t>
      </w:r>
    </w:p>
    <w:p w:rsidR="0018162A" w:rsidRDefault="0018162A" w:rsidP="006E5CE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иные профилактические мероприятия, в том числе путем распространения информационных материалов печатной продукции</w:t>
      </w:r>
      <w:r w:rsidRPr="009E39C9">
        <w:rPr>
          <w:rFonts w:ascii="Arial" w:hAnsi="Arial" w:cs="Arial"/>
          <w:sz w:val="24"/>
          <w:szCs w:val="24"/>
        </w:rPr>
        <w:t>.</w:t>
      </w:r>
    </w:p>
    <w:p w:rsidR="0018162A" w:rsidRPr="009E39C9" w:rsidRDefault="0018162A" w:rsidP="006E5CE4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– до 20.05.2023 г.</w:t>
      </w:r>
    </w:p>
    <w:p w:rsidR="0018162A" w:rsidRDefault="0018162A" w:rsidP="000D5E58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8162A" w:rsidRDefault="0018162A" w:rsidP="000D5E5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Руководителям субъектов мониторинга проанализировать состояние работы по соблюдению уровней защищенности населения от террористических угроз в местах проведения общественно-политических, культурных  и спортивных мероприятий. Проинформировать о результатах работы аппарат АТК в Сафакулевском </w:t>
      </w:r>
      <w:r w:rsidRPr="006E5C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муниципальном округе.</w:t>
      </w:r>
    </w:p>
    <w:p w:rsidR="0018162A" w:rsidRDefault="0018162A" w:rsidP="000D5E58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Срок – до 25.04.2022 г.</w:t>
      </w:r>
    </w:p>
    <w:p w:rsidR="0018162A" w:rsidRPr="000D5E58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18162A" w:rsidRPr="000D5E58" w:rsidRDefault="0018162A" w:rsidP="000D5E58">
      <w:pPr>
        <w:pStyle w:val="a"/>
        <w:ind w:firstLine="567"/>
        <w:jc w:val="both"/>
        <w:rPr>
          <w:rFonts w:ascii="Arial" w:hAnsi="Arial" w:cs="Arial"/>
          <w:b/>
          <w:color w:val="000000"/>
          <w:sz w:val="24"/>
        </w:rPr>
      </w:pPr>
      <w:r w:rsidRPr="000D5E58">
        <w:rPr>
          <w:rFonts w:ascii="Arial" w:hAnsi="Arial" w:cs="Arial"/>
          <w:b/>
          <w:sz w:val="24"/>
          <w:szCs w:val="24"/>
          <w:lang w:val="en-US"/>
        </w:rPr>
        <w:t>II</w:t>
      </w:r>
      <w:r w:rsidRPr="000D5E58">
        <w:rPr>
          <w:rFonts w:ascii="Arial" w:hAnsi="Arial" w:cs="Arial"/>
          <w:b/>
          <w:sz w:val="24"/>
          <w:szCs w:val="24"/>
        </w:rPr>
        <w:t xml:space="preserve">. </w:t>
      </w:r>
      <w:r w:rsidRPr="000D5E58">
        <w:rPr>
          <w:rFonts w:ascii="Arial" w:hAnsi="Arial" w:cs="Arial"/>
          <w:b/>
          <w:sz w:val="24"/>
          <w:lang w:eastAsia="ar-SA"/>
        </w:rPr>
        <w:t>О ходе исполнения решений антитеррористической комиссии в Курганской области за 2022 год и дополнительных мерах, направленных на усиление контроля за исполнением государственными органами, органами местного самоуправления, организациями, должностными лицами и гражданами решений Комиссии.</w:t>
      </w:r>
    </w:p>
    <w:p w:rsidR="0018162A" w:rsidRPr="00AE00D6" w:rsidRDefault="0018162A" w:rsidP="000D5E58">
      <w:pPr>
        <w:numPr>
          <w:ilvl w:val="0"/>
          <w:numId w:val="27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0D6">
        <w:rPr>
          <w:rFonts w:ascii="Arial" w:hAnsi="Arial" w:cs="Arial"/>
          <w:sz w:val="24"/>
          <w:szCs w:val="24"/>
        </w:rPr>
        <w:t>Информация:</w:t>
      </w:r>
      <w:r>
        <w:rPr>
          <w:rFonts w:ascii="Arial" w:hAnsi="Arial" w:cs="Arial"/>
          <w:sz w:val="24"/>
          <w:szCs w:val="24"/>
        </w:rPr>
        <w:t xml:space="preserve"> Секретаря </w:t>
      </w:r>
      <w:r w:rsidRPr="00AE00D6">
        <w:rPr>
          <w:rFonts w:ascii="Arial" w:hAnsi="Arial" w:cs="Arial"/>
          <w:sz w:val="24"/>
          <w:szCs w:val="24"/>
        </w:rPr>
        <w:t xml:space="preserve">антитеррористической комиссии в </w:t>
      </w:r>
      <w:r>
        <w:rPr>
          <w:rFonts w:ascii="Arial" w:hAnsi="Arial" w:cs="Arial"/>
          <w:sz w:val="24"/>
          <w:szCs w:val="24"/>
        </w:rPr>
        <w:t>Сафакуле</w:t>
      </w:r>
      <w:r w:rsidRPr="00AE00D6">
        <w:rPr>
          <w:rFonts w:ascii="Arial" w:hAnsi="Arial" w:cs="Arial"/>
          <w:sz w:val="24"/>
          <w:szCs w:val="24"/>
        </w:rPr>
        <w:t xml:space="preserve">вском </w:t>
      </w:r>
      <w:r>
        <w:rPr>
          <w:rFonts w:ascii="Arial" w:hAnsi="Arial" w:cs="Arial"/>
          <w:sz w:val="24"/>
          <w:szCs w:val="24"/>
        </w:rPr>
        <w:t>муниципальном округе – Ф. В. Киреевой.</w:t>
      </w:r>
    </w:p>
    <w:p w:rsidR="0018162A" w:rsidRPr="009E39C9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Pr="009E39C9" w:rsidRDefault="0018162A" w:rsidP="000D5E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секретаря</w:t>
      </w:r>
      <w:r w:rsidRPr="009E39C9">
        <w:rPr>
          <w:rFonts w:ascii="Arial" w:hAnsi="Arial" w:cs="Arial"/>
          <w:sz w:val="24"/>
          <w:szCs w:val="24"/>
        </w:rPr>
        <w:t xml:space="preserve"> АТК </w:t>
      </w:r>
      <w:r>
        <w:rPr>
          <w:rFonts w:ascii="Arial" w:hAnsi="Arial" w:cs="Arial"/>
          <w:sz w:val="24"/>
          <w:szCs w:val="24"/>
        </w:rPr>
        <w:t>Сафакул</w:t>
      </w:r>
      <w:r w:rsidRPr="009E39C9">
        <w:rPr>
          <w:rFonts w:ascii="Arial" w:hAnsi="Arial" w:cs="Arial"/>
          <w:sz w:val="24"/>
          <w:szCs w:val="24"/>
        </w:rPr>
        <w:t xml:space="preserve">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9E39C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Киреевой Ф. В.</w:t>
      </w:r>
      <w:r w:rsidRPr="009E39C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18162A" w:rsidRPr="004F0092" w:rsidRDefault="0018162A" w:rsidP="004F009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FontStyle11"/>
          <w:rFonts w:ascii="Arial" w:hAnsi="Arial" w:cs="Arial"/>
          <w:b w:val="0"/>
          <w:bCs w:val="0"/>
        </w:rPr>
      </w:pPr>
      <w:r>
        <w:rPr>
          <w:rStyle w:val="FontStyle11"/>
          <w:rFonts w:ascii="Arial" w:hAnsi="Arial" w:cs="Arial"/>
          <w:b w:val="0"/>
        </w:rPr>
        <w:t xml:space="preserve">Секретарю АТК (Киреевой Ф. В.) улучшить качество предоставления отчетов по исполнению решений АТК в Курганской области.  </w:t>
      </w:r>
    </w:p>
    <w:p w:rsidR="0018162A" w:rsidRPr="006E5CE4" w:rsidRDefault="0018162A" w:rsidP="004F0092">
      <w:pPr>
        <w:pStyle w:val="ListParagraph"/>
        <w:spacing w:after="0" w:line="240" w:lineRule="auto"/>
        <w:ind w:left="0"/>
        <w:jc w:val="both"/>
        <w:rPr>
          <w:rStyle w:val="FontStyle11"/>
          <w:rFonts w:ascii="Arial" w:hAnsi="Arial" w:cs="Arial"/>
          <w:b w:val="0"/>
          <w:bCs w:val="0"/>
        </w:rPr>
      </w:pPr>
      <w:r>
        <w:rPr>
          <w:rStyle w:val="FontStyle11"/>
          <w:rFonts w:ascii="Arial" w:hAnsi="Arial" w:cs="Arial"/>
          <w:b w:val="0"/>
          <w:bCs w:val="0"/>
        </w:rPr>
        <w:t>3)  Руководителям структурных подразделений подведоственных и находящихся в ведении Администрции Сафакулевского муниципального округа своевременно и качественно предоставлять ответы на запросы Аппарата АТК в Сафакулевском муниципальном округе.</w:t>
      </w:r>
    </w:p>
    <w:p w:rsidR="0018162A" w:rsidRDefault="0018162A" w:rsidP="00F46CAD">
      <w:pPr>
        <w:pStyle w:val="a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18162A" w:rsidRPr="00F46CAD" w:rsidRDefault="0018162A" w:rsidP="00F46CAD">
      <w:pPr>
        <w:pStyle w:val="a"/>
        <w:ind w:firstLine="284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46CAD">
        <w:rPr>
          <w:rFonts w:ascii="Arial" w:hAnsi="Arial" w:cs="Arial"/>
          <w:b/>
          <w:color w:val="000000"/>
          <w:sz w:val="24"/>
        </w:rPr>
        <w:t>Внесение изменений в п. 6 «Предупреждение проявлений терроризма и экстремизма муниципальной программы «Обеспечение общественного порядка и противодействие преступности в Сафакулевском муниципальном округе на 2019-</w:t>
      </w:r>
      <w:smartTag w:uri="urn:schemas-microsoft-com:office:smarttags" w:element="metricconverter">
        <w:smartTagPr>
          <w:attr w:name="ProductID" w:val="2025 г"/>
        </w:smartTagPr>
        <w:r w:rsidRPr="00F46CAD">
          <w:rPr>
            <w:rFonts w:ascii="Arial" w:hAnsi="Arial" w:cs="Arial"/>
            <w:b/>
            <w:color w:val="000000"/>
            <w:sz w:val="24"/>
          </w:rPr>
          <w:t>2025 г</w:t>
        </w:r>
      </w:smartTag>
      <w:r w:rsidRPr="00F46CAD">
        <w:rPr>
          <w:rFonts w:ascii="Arial" w:hAnsi="Arial" w:cs="Arial"/>
          <w:b/>
          <w:color w:val="000000"/>
          <w:sz w:val="24"/>
        </w:rPr>
        <w:t xml:space="preserve">.»  </w:t>
      </w:r>
    </w:p>
    <w:p w:rsidR="0018162A" w:rsidRPr="00D27F11" w:rsidRDefault="0018162A" w:rsidP="00F46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  <w:r w:rsidRPr="000B1E2F">
        <w:rPr>
          <w:rFonts w:ascii="Arial" w:hAnsi="Arial" w:cs="Arial"/>
          <w:sz w:val="24"/>
          <w:szCs w:val="24"/>
        </w:rPr>
        <w:t xml:space="preserve">– </w:t>
      </w:r>
      <w:r w:rsidRPr="00D27F11">
        <w:rPr>
          <w:rFonts w:ascii="Arial" w:hAnsi="Arial" w:cs="Arial"/>
          <w:sz w:val="24"/>
          <w:szCs w:val="24"/>
        </w:rPr>
        <w:t>заместителя главы по социальным вопросам Мужагитова Б. М.</w:t>
      </w:r>
    </w:p>
    <w:p w:rsidR="0018162A" w:rsidRPr="009E39C9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Default="0018162A" w:rsidP="00F46CAD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CAD">
        <w:rPr>
          <w:rFonts w:ascii="Arial" w:hAnsi="Arial" w:cs="Arial"/>
          <w:sz w:val="24"/>
          <w:szCs w:val="24"/>
        </w:rPr>
        <w:t>Информацию заместителя главы по социальным вопросам Мужагитова Б. М.принять к сведению.</w:t>
      </w:r>
    </w:p>
    <w:p w:rsidR="0018162A" w:rsidRDefault="0018162A" w:rsidP="00F46CAD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образования (Аминев А. Н.), отдел культуры (Закурдаева З. А.):</w:t>
      </w:r>
    </w:p>
    <w:p w:rsidR="0018162A" w:rsidRPr="00F46CAD" w:rsidRDefault="0018162A" w:rsidP="00F46CAD">
      <w:pPr>
        <w:pStyle w:val="a"/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 xml:space="preserve">– провести корректировку планов мероприятий в соответствии с внесением изменений в </w:t>
      </w:r>
      <w:r w:rsidRPr="00F46CAD">
        <w:rPr>
          <w:rFonts w:ascii="Arial" w:hAnsi="Arial" w:cs="Arial"/>
          <w:color w:val="000000"/>
          <w:sz w:val="24"/>
        </w:rPr>
        <w:t>программу «Обеспечение общественного порядка и противодействие преступности в Сафакулевском муниципальном округе на 2019-</w:t>
      </w:r>
      <w:smartTag w:uri="urn:schemas-microsoft-com:office:smarttags" w:element="metricconverter">
        <w:smartTagPr>
          <w:attr w:name="ProductID" w:val="2025 г"/>
        </w:smartTagPr>
        <w:r w:rsidRPr="00F46CAD">
          <w:rPr>
            <w:rFonts w:ascii="Arial" w:hAnsi="Arial" w:cs="Arial"/>
            <w:color w:val="000000"/>
            <w:sz w:val="24"/>
          </w:rPr>
          <w:t>2025 г</w:t>
        </w:r>
      </w:smartTag>
      <w:r w:rsidRPr="00F46CAD">
        <w:rPr>
          <w:rFonts w:ascii="Arial" w:hAnsi="Arial" w:cs="Arial"/>
          <w:color w:val="000000"/>
          <w:sz w:val="24"/>
        </w:rPr>
        <w:t>.»</w:t>
      </w:r>
      <w:r>
        <w:rPr>
          <w:rFonts w:ascii="Arial" w:hAnsi="Arial" w:cs="Arial"/>
          <w:color w:val="000000"/>
          <w:sz w:val="24"/>
        </w:rPr>
        <w:t>.</w:t>
      </w:r>
      <w:r w:rsidRPr="00F46CAD">
        <w:rPr>
          <w:rFonts w:ascii="Arial" w:hAnsi="Arial" w:cs="Arial"/>
          <w:color w:val="000000"/>
          <w:sz w:val="24"/>
        </w:rPr>
        <w:t xml:space="preserve">  </w:t>
      </w:r>
    </w:p>
    <w:p w:rsidR="0018162A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8162A" w:rsidRPr="00F46CAD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46CAD">
        <w:rPr>
          <w:rFonts w:ascii="Arial" w:hAnsi="Arial" w:cs="Arial"/>
          <w:b/>
          <w:color w:val="000000"/>
          <w:sz w:val="24"/>
        </w:rPr>
        <w:t xml:space="preserve">О </w:t>
      </w:r>
      <w:r w:rsidRPr="00F46CAD">
        <w:rPr>
          <w:rFonts w:ascii="Arial" w:hAnsi="Arial" w:cs="Arial"/>
          <w:b/>
          <w:sz w:val="24"/>
          <w:lang w:eastAsia="ar-SA"/>
        </w:rPr>
        <w:t xml:space="preserve">выполнении мероприятий по </w:t>
      </w:r>
      <w:r w:rsidRPr="00F46CAD">
        <w:rPr>
          <w:rFonts w:ascii="Arial" w:hAnsi="Arial" w:cs="Arial"/>
          <w:b/>
          <w:color w:val="000000"/>
          <w:sz w:val="24"/>
        </w:rPr>
        <w:t>разработке паспортов безопасности на места (объекты, территории) массового пребывания людей (включённые в утверждённый Перечень мест массового пребывания людей); объекты образования, культуры, спорта.</w:t>
      </w:r>
    </w:p>
    <w:p w:rsidR="0018162A" w:rsidRPr="00D27F11" w:rsidRDefault="0018162A" w:rsidP="00813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11">
        <w:rPr>
          <w:rFonts w:ascii="Arial" w:hAnsi="Arial" w:cs="Arial"/>
          <w:sz w:val="24"/>
          <w:szCs w:val="24"/>
        </w:rPr>
        <w:t xml:space="preserve">Информация: Секретаря </w:t>
      </w:r>
      <w:r>
        <w:rPr>
          <w:rFonts w:ascii="Arial" w:hAnsi="Arial" w:cs="Arial"/>
          <w:sz w:val="24"/>
          <w:szCs w:val="24"/>
        </w:rPr>
        <w:t>АТК</w:t>
      </w:r>
      <w:r w:rsidRPr="00D27F11">
        <w:rPr>
          <w:rFonts w:ascii="Arial" w:hAnsi="Arial" w:cs="Arial"/>
          <w:sz w:val="24"/>
          <w:szCs w:val="24"/>
        </w:rPr>
        <w:t xml:space="preserve"> в Сафакулевском </w:t>
      </w:r>
      <w:r>
        <w:rPr>
          <w:rFonts w:ascii="Arial" w:hAnsi="Arial" w:cs="Arial"/>
          <w:sz w:val="24"/>
          <w:szCs w:val="24"/>
        </w:rPr>
        <w:t>муниципальном округ</w:t>
      </w:r>
      <w:r w:rsidRPr="00D27F11">
        <w:rPr>
          <w:rFonts w:ascii="Arial" w:hAnsi="Arial" w:cs="Arial"/>
          <w:sz w:val="24"/>
          <w:szCs w:val="24"/>
        </w:rPr>
        <w:t>е – Ф. В. Киреевой,</w:t>
      </w:r>
    </w:p>
    <w:p w:rsidR="0018162A" w:rsidRPr="00D27F11" w:rsidRDefault="0018162A" w:rsidP="00813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27F11">
        <w:rPr>
          <w:rFonts w:ascii="Arial" w:hAnsi="Arial" w:cs="Arial"/>
          <w:sz w:val="24"/>
          <w:szCs w:val="24"/>
        </w:rPr>
        <w:t>Директора МКУ «Центральное» - Мусина А. М.</w:t>
      </w:r>
    </w:p>
    <w:p w:rsidR="0018162A" w:rsidRDefault="0018162A" w:rsidP="00813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27F11">
        <w:rPr>
          <w:rFonts w:ascii="Arial" w:hAnsi="Arial" w:cs="Arial"/>
          <w:sz w:val="24"/>
          <w:szCs w:val="24"/>
        </w:rPr>
        <w:t>Заведующ</w:t>
      </w:r>
      <w:r>
        <w:rPr>
          <w:rFonts w:ascii="Arial" w:hAnsi="Arial" w:cs="Arial"/>
          <w:sz w:val="24"/>
          <w:szCs w:val="24"/>
        </w:rPr>
        <w:t>его</w:t>
      </w:r>
      <w:r w:rsidRPr="00D27F11">
        <w:rPr>
          <w:rFonts w:ascii="Arial" w:hAnsi="Arial" w:cs="Arial"/>
          <w:sz w:val="24"/>
          <w:szCs w:val="24"/>
        </w:rPr>
        <w:t xml:space="preserve"> МКУ «Отдел образования Администрации Сафакулевского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162A" w:rsidRPr="00D27F11" w:rsidRDefault="0018162A" w:rsidP="00813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27F11">
        <w:rPr>
          <w:rFonts w:ascii="Arial" w:hAnsi="Arial" w:cs="Arial"/>
          <w:sz w:val="24"/>
          <w:szCs w:val="24"/>
        </w:rPr>
        <w:t>муниципального округа»</w:t>
      </w:r>
      <w:r>
        <w:rPr>
          <w:rFonts w:ascii="Arial" w:hAnsi="Arial" w:cs="Arial"/>
          <w:sz w:val="24"/>
          <w:szCs w:val="24"/>
        </w:rPr>
        <w:t xml:space="preserve"> Аминев А. Н.</w:t>
      </w:r>
    </w:p>
    <w:p w:rsidR="0018162A" w:rsidRDefault="0018162A" w:rsidP="008130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27F11">
        <w:rPr>
          <w:rFonts w:ascii="Arial" w:hAnsi="Arial" w:cs="Arial"/>
          <w:sz w:val="24"/>
          <w:szCs w:val="24"/>
        </w:rPr>
        <w:t>Начальник</w:t>
      </w:r>
      <w:r>
        <w:rPr>
          <w:rFonts w:ascii="Arial" w:hAnsi="Arial" w:cs="Arial"/>
          <w:sz w:val="24"/>
          <w:szCs w:val="24"/>
        </w:rPr>
        <w:t>а</w:t>
      </w:r>
      <w:r w:rsidRPr="00D27F11">
        <w:rPr>
          <w:rFonts w:ascii="Arial" w:hAnsi="Arial" w:cs="Arial"/>
          <w:sz w:val="24"/>
          <w:szCs w:val="24"/>
        </w:rPr>
        <w:t xml:space="preserve"> МКУ «Отдел культуры Администрации Сафакулевского 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D27F11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27F11">
        <w:rPr>
          <w:rFonts w:ascii="Arial" w:hAnsi="Arial" w:cs="Arial"/>
          <w:sz w:val="24"/>
          <w:szCs w:val="24"/>
        </w:rPr>
        <w:t>округа» - Закурдаевой З. А</w:t>
      </w:r>
    </w:p>
    <w:p w:rsidR="0018162A" w:rsidRPr="009E39C9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E39C9">
        <w:rPr>
          <w:rFonts w:ascii="Arial" w:hAnsi="Arial" w:cs="Arial"/>
          <w:sz w:val="24"/>
          <w:szCs w:val="24"/>
        </w:rPr>
        <w:t>Информаци</w:t>
      </w:r>
      <w:r>
        <w:rPr>
          <w:rFonts w:ascii="Arial" w:hAnsi="Arial" w:cs="Arial"/>
          <w:sz w:val="24"/>
          <w:szCs w:val="24"/>
        </w:rPr>
        <w:t>и</w:t>
      </w:r>
      <w:r w:rsidRPr="009E3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Киреевой Ф. В., Мусина А. М., Аминева А. Н., Закудаевой З. А.</w:t>
      </w:r>
      <w:r w:rsidRPr="009E39C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МКУ «Центральное» (Мусин А. М.) предоставить утвержденный и согласованный Паспорт безопасности «Центральной площади» в АТК в Сафакулевском муниципальном округе.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Срок  до 01.05.2023 г.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Отдел культуры (Закурдаева З. А.)</w:t>
      </w:r>
      <w:r w:rsidRPr="008130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предоставить утвержденные и согласованные Паспорта безопасности всех структурных подразделений в АТК в Сафакулевском муниципальном округе.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Срок  до 01.05.2023 г.</w:t>
      </w:r>
    </w:p>
    <w:p w:rsidR="0018162A" w:rsidRPr="009E39C9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Отдел образования (Аминев А. Н.) продолжать работу по устранению недостатков, указанных членами межведомственной комиссии в предложениях по согласованию Паспортов безопасности образовательных учреждений.  </w:t>
      </w:r>
    </w:p>
    <w:p w:rsidR="0018162A" w:rsidRDefault="0018162A" w:rsidP="008130E3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8162A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B1E2F">
        <w:rPr>
          <w:rFonts w:ascii="Arial" w:hAnsi="Arial" w:cs="Arial"/>
          <w:b/>
          <w:sz w:val="24"/>
          <w:szCs w:val="24"/>
        </w:rPr>
        <w:t>О мерах по предотвращению преступлений в образовательных организациях, расположенных на территории округа, обеспечению безопасного пребывания в них учащихся и педагогов</w:t>
      </w:r>
      <w:r>
        <w:rPr>
          <w:rFonts w:ascii="Arial" w:hAnsi="Arial" w:cs="Arial"/>
          <w:b/>
          <w:sz w:val="24"/>
          <w:szCs w:val="24"/>
        </w:rPr>
        <w:t>.</w:t>
      </w:r>
      <w:r w:rsidRPr="00887A65">
        <w:rPr>
          <w:rFonts w:ascii="Arial" w:hAnsi="Arial" w:cs="Arial"/>
          <w:b/>
          <w:sz w:val="24"/>
          <w:szCs w:val="24"/>
        </w:rPr>
        <w:t xml:space="preserve"> </w:t>
      </w:r>
    </w:p>
    <w:p w:rsidR="0018162A" w:rsidRPr="000B1E2F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B1E2F">
        <w:rPr>
          <w:rFonts w:ascii="Arial" w:hAnsi="Arial" w:cs="Arial"/>
          <w:sz w:val="24"/>
          <w:szCs w:val="24"/>
        </w:rPr>
        <w:t xml:space="preserve">Доклад </w:t>
      </w:r>
      <w:r>
        <w:rPr>
          <w:rFonts w:ascii="Arial" w:hAnsi="Arial" w:cs="Arial"/>
          <w:sz w:val="24"/>
          <w:szCs w:val="24"/>
        </w:rPr>
        <w:t xml:space="preserve">заведующего отдела образования Администрации </w:t>
      </w:r>
      <w:r w:rsidRPr="000B1E2F">
        <w:rPr>
          <w:rFonts w:ascii="Arial" w:hAnsi="Arial" w:cs="Arial"/>
          <w:sz w:val="24"/>
          <w:szCs w:val="24"/>
        </w:rPr>
        <w:t xml:space="preserve">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1E2F">
        <w:rPr>
          <w:rFonts w:ascii="Arial" w:hAnsi="Arial" w:cs="Arial"/>
          <w:sz w:val="24"/>
          <w:szCs w:val="24"/>
        </w:rPr>
        <w:t xml:space="preserve"> – А. </w:t>
      </w:r>
      <w:r>
        <w:rPr>
          <w:rFonts w:ascii="Arial" w:hAnsi="Arial" w:cs="Arial"/>
          <w:sz w:val="24"/>
          <w:szCs w:val="24"/>
        </w:rPr>
        <w:t>Н</w:t>
      </w:r>
      <w:r w:rsidRPr="000B1E2F">
        <w:rPr>
          <w:rFonts w:ascii="Arial" w:hAnsi="Arial" w:cs="Arial"/>
          <w:sz w:val="24"/>
          <w:szCs w:val="24"/>
        </w:rPr>
        <w:t>. А</w:t>
      </w:r>
      <w:r>
        <w:rPr>
          <w:rFonts w:ascii="Arial" w:hAnsi="Arial" w:cs="Arial"/>
          <w:sz w:val="24"/>
          <w:szCs w:val="24"/>
        </w:rPr>
        <w:t>минева</w:t>
      </w:r>
      <w:r w:rsidRPr="000B1E2F">
        <w:rPr>
          <w:rFonts w:ascii="Arial" w:hAnsi="Arial" w:cs="Arial"/>
          <w:sz w:val="24"/>
          <w:szCs w:val="24"/>
        </w:rPr>
        <w:t>.</w:t>
      </w:r>
    </w:p>
    <w:p w:rsidR="0018162A" w:rsidRPr="009E39C9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Pr="009E39C9" w:rsidRDefault="0018162A" w:rsidP="001F1E4D">
      <w:pPr>
        <w:pStyle w:val="ListParagraph"/>
        <w:numPr>
          <w:ilvl w:val="0"/>
          <w:numId w:val="25"/>
        </w:numPr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9E39C9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 xml:space="preserve">заведующего отдела образования Администрации </w:t>
      </w:r>
      <w:r w:rsidRPr="000B1E2F">
        <w:rPr>
          <w:rFonts w:ascii="Arial" w:hAnsi="Arial" w:cs="Arial"/>
          <w:sz w:val="24"/>
          <w:szCs w:val="24"/>
        </w:rPr>
        <w:t xml:space="preserve">Сафакулевского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1E2F">
        <w:rPr>
          <w:rFonts w:ascii="Arial" w:hAnsi="Arial" w:cs="Arial"/>
          <w:sz w:val="24"/>
          <w:szCs w:val="24"/>
        </w:rPr>
        <w:t xml:space="preserve"> – А. </w:t>
      </w:r>
      <w:r>
        <w:rPr>
          <w:rFonts w:ascii="Arial" w:hAnsi="Arial" w:cs="Arial"/>
          <w:sz w:val="24"/>
          <w:szCs w:val="24"/>
        </w:rPr>
        <w:t>Н</w:t>
      </w:r>
      <w:r w:rsidRPr="000B1E2F">
        <w:rPr>
          <w:rFonts w:ascii="Arial" w:hAnsi="Arial" w:cs="Arial"/>
          <w:sz w:val="24"/>
          <w:szCs w:val="24"/>
        </w:rPr>
        <w:t>. А</w:t>
      </w:r>
      <w:r>
        <w:rPr>
          <w:rFonts w:ascii="Arial" w:hAnsi="Arial" w:cs="Arial"/>
          <w:sz w:val="24"/>
          <w:szCs w:val="24"/>
        </w:rPr>
        <w:t>минева</w:t>
      </w:r>
      <w:r w:rsidRPr="009E39C9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18162A" w:rsidRPr="009E39C9" w:rsidRDefault="0018162A" w:rsidP="001F1E4D">
      <w:pPr>
        <w:pStyle w:val="ListParagraph"/>
        <w:numPr>
          <w:ilvl w:val="0"/>
          <w:numId w:val="25"/>
        </w:numPr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заведующему</w:t>
      </w:r>
      <w:r w:rsidRPr="009E39C9">
        <w:rPr>
          <w:rFonts w:ascii="Arial" w:hAnsi="Arial" w:cs="Arial"/>
          <w:sz w:val="24"/>
          <w:szCs w:val="24"/>
        </w:rPr>
        <w:t xml:space="preserve"> отдела образования – </w:t>
      </w:r>
      <w:r>
        <w:rPr>
          <w:rFonts w:ascii="Arial" w:hAnsi="Arial" w:cs="Arial"/>
          <w:sz w:val="24"/>
          <w:szCs w:val="24"/>
        </w:rPr>
        <w:t>Аминеву А. Н.</w:t>
      </w:r>
      <w:r w:rsidRPr="009E39C9">
        <w:rPr>
          <w:rFonts w:ascii="Arial" w:hAnsi="Arial" w:cs="Arial"/>
          <w:sz w:val="24"/>
          <w:szCs w:val="24"/>
        </w:rPr>
        <w:t xml:space="preserve"> до 11.04.202</w:t>
      </w:r>
      <w:r>
        <w:rPr>
          <w:rFonts w:ascii="Arial" w:hAnsi="Arial" w:cs="Arial"/>
          <w:sz w:val="24"/>
          <w:szCs w:val="24"/>
        </w:rPr>
        <w:t>3</w:t>
      </w:r>
      <w:r w:rsidRPr="009E39C9">
        <w:rPr>
          <w:rFonts w:ascii="Arial" w:hAnsi="Arial" w:cs="Arial"/>
          <w:sz w:val="24"/>
          <w:szCs w:val="24"/>
        </w:rPr>
        <w:t xml:space="preserve"> г:</w:t>
      </w:r>
    </w:p>
    <w:p w:rsidR="0018162A" w:rsidRPr="00887A65" w:rsidRDefault="0018162A" w:rsidP="001F1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87A65">
        <w:rPr>
          <w:rFonts w:ascii="Arial" w:hAnsi="Arial" w:cs="Arial"/>
          <w:sz w:val="24"/>
          <w:szCs w:val="24"/>
        </w:rPr>
        <w:t>- усилить   административно-режимные   меры, по предотвращению преступлений в образовательных организациях</w:t>
      </w:r>
      <w:r>
        <w:rPr>
          <w:rFonts w:ascii="Arial" w:hAnsi="Arial" w:cs="Arial"/>
          <w:sz w:val="24"/>
          <w:szCs w:val="24"/>
        </w:rPr>
        <w:t>,</w:t>
      </w:r>
      <w:r w:rsidRPr="00887A65">
        <w:rPr>
          <w:rFonts w:ascii="Arial" w:hAnsi="Arial" w:cs="Arial"/>
          <w:sz w:val="24"/>
          <w:szCs w:val="24"/>
        </w:rPr>
        <w:t xml:space="preserve"> в т. ч. усилить </w:t>
      </w:r>
      <w:r>
        <w:rPr>
          <w:rFonts w:ascii="Arial" w:hAnsi="Arial" w:cs="Arial"/>
          <w:sz w:val="24"/>
          <w:szCs w:val="24"/>
        </w:rPr>
        <w:t xml:space="preserve">контроль </w:t>
      </w:r>
      <w:r w:rsidRPr="00887A65">
        <w:rPr>
          <w:rFonts w:ascii="Arial" w:hAnsi="Arial" w:cs="Arial"/>
          <w:sz w:val="24"/>
          <w:szCs w:val="24"/>
        </w:rPr>
        <w:t>пропускно</w:t>
      </w:r>
      <w:r>
        <w:rPr>
          <w:rFonts w:ascii="Arial" w:hAnsi="Arial" w:cs="Arial"/>
          <w:sz w:val="24"/>
          <w:szCs w:val="24"/>
        </w:rPr>
        <w:t>го</w:t>
      </w:r>
      <w:r w:rsidRPr="00887A65">
        <w:rPr>
          <w:rFonts w:ascii="Arial" w:hAnsi="Arial" w:cs="Arial"/>
          <w:sz w:val="24"/>
          <w:szCs w:val="24"/>
        </w:rPr>
        <w:t xml:space="preserve"> режим</w:t>
      </w:r>
      <w:bookmarkEnd w:id="0"/>
      <w:r>
        <w:rPr>
          <w:rFonts w:ascii="Arial" w:hAnsi="Arial" w:cs="Arial"/>
          <w:sz w:val="24"/>
          <w:szCs w:val="24"/>
        </w:rPr>
        <w:t>а</w:t>
      </w:r>
      <w:r w:rsidRPr="00887A65">
        <w:rPr>
          <w:rFonts w:ascii="Arial" w:hAnsi="Arial" w:cs="Arial"/>
          <w:sz w:val="24"/>
          <w:szCs w:val="24"/>
        </w:rPr>
        <w:t>.</w:t>
      </w:r>
    </w:p>
    <w:p w:rsidR="0018162A" w:rsidRPr="00887A65" w:rsidRDefault="0018162A" w:rsidP="001F1E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рекомендовать использовать  при проведении профилактической работы в ОУ материалы подраздела «Комиссии» -  «Антитеррористическая комиссия Курганской области» раздела «Общество» на официальном сайте Правительства Курганской области.  </w:t>
      </w:r>
    </w:p>
    <w:p w:rsidR="0018162A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проводить в образовательных учреждениях тренировки по действиям персонала и учащихся при возникновении террористической угрозы в соответствии с планом мероприятий.</w:t>
      </w:r>
    </w:p>
    <w:p w:rsidR="0018162A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– в соответствии с планом мероприятий.</w:t>
      </w:r>
    </w:p>
    <w:p w:rsidR="0018162A" w:rsidRPr="009E39C9" w:rsidRDefault="0018162A" w:rsidP="001F1E4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после проведения тренировок обобщить полученные от руководителей ОУ сведения; выделить, возможно, имеющиеся недостатки и направить информацию в аппарат АТК Сафакулевского муниципального округа.</w:t>
      </w:r>
    </w:p>
    <w:p w:rsidR="0018162A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– в течении 10 дней после завершения тренировок.</w:t>
      </w:r>
    </w:p>
    <w:p w:rsidR="0018162A" w:rsidRPr="00B32432" w:rsidRDefault="0018162A" w:rsidP="00B32432">
      <w:pPr>
        <w:widowControl w:val="0"/>
        <w:numPr>
          <w:ilvl w:val="0"/>
          <w:numId w:val="27"/>
        </w:numPr>
        <w:tabs>
          <w:tab w:val="clear" w:pos="0"/>
          <w:tab w:val="num" w:pos="720"/>
          <w:tab w:val="left" w:pos="1110"/>
        </w:tabs>
        <w:suppressAutoHyphens/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B32432">
        <w:rPr>
          <w:rFonts w:ascii="Arial" w:hAnsi="Arial" w:cs="Arial"/>
          <w:b/>
          <w:sz w:val="24"/>
          <w:szCs w:val="24"/>
          <w:lang w:val="en-US"/>
        </w:rPr>
        <w:t>VI</w:t>
      </w:r>
      <w:r w:rsidRPr="00B32432">
        <w:rPr>
          <w:rFonts w:ascii="Arial" w:hAnsi="Arial" w:cs="Arial"/>
          <w:b/>
          <w:sz w:val="24"/>
          <w:szCs w:val="24"/>
        </w:rPr>
        <w:t>. О негативных аспектах, возникших в связи с проведением СВО ВС РФ на территории Украины. Об обстановке в национальных диаспорах и землячествах, в том числе проблемы, связанные с беженцами из Украины.</w:t>
      </w:r>
    </w:p>
    <w:p w:rsidR="0018162A" w:rsidRPr="00D27F11" w:rsidRDefault="0018162A" w:rsidP="00B32432">
      <w:pPr>
        <w:widowControl w:val="0"/>
        <w:numPr>
          <w:ilvl w:val="0"/>
          <w:numId w:val="27"/>
        </w:numPr>
        <w:tabs>
          <w:tab w:val="clear" w:pos="0"/>
          <w:tab w:val="num" w:pos="720"/>
          <w:tab w:val="left" w:pos="111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Информация: сотрудника УФСБ России по Курганской области в г. Щучье.</w:t>
      </w:r>
    </w:p>
    <w:p w:rsidR="0018162A" w:rsidRPr="009E39C9" w:rsidRDefault="0018162A" w:rsidP="00B3243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E39C9">
        <w:rPr>
          <w:rFonts w:ascii="Arial" w:hAnsi="Arial" w:cs="Arial"/>
          <w:b/>
          <w:sz w:val="24"/>
          <w:szCs w:val="24"/>
        </w:rPr>
        <w:t>РЕШИЛИ:</w:t>
      </w:r>
    </w:p>
    <w:p w:rsidR="0018162A" w:rsidRDefault="0018162A" w:rsidP="004F0092">
      <w:pPr>
        <w:pStyle w:val="ListParagraph"/>
        <w:numPr>
          <w:ilvl w:val="0"/>
          <w:numId w:val="39"/>
        </w:numPr>
        <w:spacing w:after="0" w:line="240" w:lineRule="auto"/>
        <w:ind w:lef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сотрудника УФСБ России по Курганской области в г. Щучье</w:t>
      </w:r>
      <w:r w:rsidRPr="00B32432">
        <w:rPr>
          <w:rFonts w:ascii="Arial" w:hAnsi="Arial" w:cs="Arial"/>
          <w:sz w:val="24"/>
          <w:szCs w:val="24"/>
        </w:rPr>
        <w:t xml:space="preserve"> </w:t>
      </w:r>
      <w:r w:rsidRPr="009E39C9">
        <w:rPr>
          <w:rFonts w:ascii="Arial" w:hAnsi="Arial" w:cs="Arial"/>
          <w:sz w:val="24"/>
          <w:szCs w:val="24"/>
        </w:rPr>
        <w:t>принять к сведению</w:t>
      </w:r>
      <w:r>
        <w:rPr>
          <w:rFonts w:ascii="Arial" w:hAnsi="Arial" w:cs="Arial"/>
          <w:sz w:val="24"/>
          <w:szCs w:val="24"/>
        </w:rPr>
        <w:t>.</w:t>
      </w:r>
    </w:p>
    <w:p w:rsidR="0018162A" w:rsidRDefault="0018162A" w:rsidP="004F0092">
      <w:pPr>
        <w:pStyle w:val="ListParagraph"/>
        <w:numPr>
          <w:ilvl w:val="0"/>
          <w:numId w:val="39"/>
        </w:numPr>
        <w:spacing w:after="0" w:line="240" w:lineRule="auto"/>
        <w:ind w:lef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Максимально задействовать потенциал всех органов государственной власти, местного самоуправления, учреждений (предприятий) и организаций независимо от форм собственности с учетом их компетенции в реализации мероприятий по профилактике терроризма, минимализации и (или) ликвидации последствий его проявлений, а так же комплекса дополнительных мер, предусмотренных Указами Президента Российской Федерации от 14.06.2012 г.№ 851 и от 19.10.2022 №757.  </w:t>
      </w:r>
    </w:p>
    <w:p w:rsidR="0018162A" w:rsidRDefault="0018162A" w:rsidP="004F0092">
      <w:pPr>
        <w:pStyle w:val="ListParagraph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Срок постоянно</w:t>
      </w:r>
    </w:p>
    <w:p w:rsidR="0018162A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8162A" w:rsidRPr="00B118F3" w:rsidRDefault="0018162A" w:rsidP="006A4F2A">
      <w:pPr>
        <w:pStyle w:val="Style5"/>
        <w:widowControl/>
        <w:spacing w:line="240" w:lineRule="auto"/>
        <w:jc w:val="left"/>
        <w:rPr>
          <w:rStyle w:val="FontStyle13"/>
          <w:spacing w:val="0"/>
          <w:sz w:val="24"/>
          <w:szCs w:val="24"/>
        </w:rPr>
      </w:pPr>
      <w:r w:rsidRPr="00B118F3">
        <w:rPr>
          <w:rStyle w:val="FontStyle13"/>
          <w:spacing w:val="0"/>
          <w:sz w:val="24"/>
          <w:szCs w:val="24"/>
        </w:rPr>
        <w:t>Председатель антитеррористической комиссии</w:t>
      </w:r>
    </w:p>
    <w:p w:rsidR="0018162A" w:rsidRPr="00B118F3" w:rsidRDefault="0018162A" w:rsidP="006A4F2A">
      <w:pPr>
        <w:pStyle w:val="Style5"/>
        <w:widowControl/>
        <w:spacing w:line="240" w:lineRule="auto"/>
        <w:jc w:val="left"/>
      </w:pPr>
      <w:r w:rsidRPr="00B118F3">
        <w:rPr>
          <w:rStyle w:val="FontStyle13"/>
          <w:spacing w:val="0"/>
          <w:sz w:val="24"/>
          <w:szCs w:val="24"/>
        </w:rPr>
        <w:t xml:space="preserve">в Сафакулевском муниципальном округе                              </w:t>
      </w:r>
      <w:r>
        <w:rPr>
          <w:rStyle w:val="FontStyle13"/>
          <w:spacing w:val="0"/>
          <w:sz w:val="24"/>
          <w:szCs w:val="24"/>
        </w:rPr>
        <w:t xml:space="preserve">              </w:t>
      </w:r>
      <w:r w:rsidRPr="00B118F3">
        <w:rPr>
          <w:rStyle w:val="FontStyle13"/>
          <w:spacing w:val="0"/>
          <w:sz w:val="24"/>
          <w:szCs w:val="24"/>
        </w:rPr>
        <w:t xml:space="preserve">    Р. Г. Гильманов</w:t>
      </w:r>
    </w:p>
    <w:p w:rsidR="0018162A" w:rsidRDefault="0018162A" w:rsidP="001F1E4D">
      <w:pPr>
        <w:pStyle w:val="ListParagraph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18162A" w:rsidRPr="00B118F3" w:rsidRDefault="0018162A" w:rsidP="006A4F2A">
      <w:pPr>
        <w:pStyle w:val="Style5"/>
        <w:widowControl/>
        <w:spacing w:line="240" w:lineRule="auto"/>
        <w:jc w:val="left"/>
        <w:rPr>
          <w:rStyle w:val="FontStyle13"/>
          <w:spacing w:val="0"/>
          <w:sz w:val="24"/>
          <w:szCs w:val="24"/>
        </w:rPr>
      </w:pPr>
      <w:r>
        <w:rPr>
          <w:rStyle w:val="FontStyle13"/>
          <w:spacing w:val="0"/>
          <w:sz w:val="24"/>
          <w:szCs w:val="24"/>
        </w:rPr>
        <w:t>Секретар</w:t>
      </w:r>
      <w:r w:rsidRPr="00B118F3">
        <w:rPr>
          <w:rStyle w:val="FontStyle13"/>
          <w:spacing w:val="0"/>
          <w:sz w:val="24"/>
          <w:szCs w:val="24"/>
        </w:rPr>
        <w:t>ь антитеррористической комиссии</w:t>
      </w:r>
    </w:p>
    <w:p w:rsidR="0018162A" w:rsidRPr="00B118F3" w:rsidRDefault="0018162A" w:rsidP="006A4F2A">
      <w:pPr>
        <w:pStyle w:val="Style5"/>
        <w:widowControl/>
        <w:spacing w:line="240" w:lineRule="auto"/>
        <w:jc w:val="left"/>
      </w:pPr>
      <w:r w:rsidRPr="00B118F3">
        <w:rPr>
          <w:rStyle w:val="FontStyle13"/>
          <w:spacing w:val="0"/>
          <w:sz w:val="24"/>
          <w:szCs w:val="24"/>
        </w:rPr>
        <w:t xml:space="preserve">в Сафакулевском муниципальном округе                              </w:t>
      </w:r>
      <w:r>
        <w:rPr>
          <w:rStyle w:val="FontStyle13"/>
          <w:spacing w:val="0"/>
          <w:sz w:val="24"/>
          <w:szCs w:val="24"/>
        </w:rPr>
        <w:t xml:space="preserve">              </w:t>
      </w:r>
      <w:r w:rsidRPr="00B118F3">
        <w:rPr>
          <w:rStyle w:val="FontStyle13"/>
          <w:spacing w:val="0"/>
          <w:sz w:val="24"/>
          <w:szCs w:val="24"/>
        </w:rPr>
        <w:t xml:space="preserve">    </w:t>
      </w:r>
      <w:r>
        <w:rPr>
          <w:rStyle w:val="FontStyle13"/>
          <w:spacing w:val="0"/>
          <w:sz w:val="24"/>
          <w:szCs w:val="24"/>
        </w:rPr>
        <w:t>Ф. В. Киреева</w:t>
      </w:r>
    </w:p>
    <w:p w:rsidR="0018162A" w:rsidRPr="009E39C9" w:rsidRDefault="0018162A" w:rsidP="008736BF">
      <w:pPr>
        <w:spacing w:after="0" w:line="240" w:lineRule="auto"/>
      </w:pPr>
    </w:p>
    <w:sectPr w:rsidR="0018162A" w:rsidRPr="009E39C9" w:rsidSect="008736B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802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A4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609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581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6A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3CA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AE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9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6C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BC0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4141C08"/>
    <w:multiLevelType w:val="hybridMultilevel"/>
    <w:tmpl w:val="283A7E58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8DD32A1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25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8">
    <w:nsid w:val="43B402FB"/>
    <w:multiLevelType w:val="hybridMultilevel"/>
    <w:tmpl w:val="D3A4E30C"/>
    <w:lvl w:ilvl="0" w:tplc="57F49F8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0A16839"/>
    <w:multiLevelType w:val="hybridMultilevel"/>
    <w:tmpl w:val="CC4C3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D3E2401"/>
    <w:multiLevelType w:val="hybridMultilevel"/>
    <w:tmpl w:val="83920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4"/>
  </w:num>
  <w:num w:numId="4">
    <w:abstractNumId w:val="26"/>
  </w:num>
  <w:num w:numId="5">
    <w:abstractNumId w:val="16"/>
  </w:num>
  <w:num w:numId="6">
    <w:abstractNumId w:val="17"/>
  </w:num>
  <w:num w:numId="7">
    <w:abstractNumId w:val="29"/>
  </w:num>
  <w:num w:numId="8">
    <w:abstractNumId w:val="38"/>
  </w:num>
  <w:num w:numId="9">
    <w:abstractNumId w:val="14"/>
  </w:num>
  <w:num w:numId="10">
    <w:abstractNumId w:val="31"/>
  </w:num>
  <w:num w:numId="11">
    <w:abstractNumId w:val="20"/>
  </w:num>
  <w:num w:numId="12">
    <w:abstractNumId w:val="33"/>
  </w:num>
  <w:num w:numId="13">
    <w:abstractNumId w:val="25"/>
  </w:num>
  <w:num w:numId="14">
    <w:abstractNumId w:val="36"/>
  </w:num>
  <w:num w:numId="15">
    <w:abstractNumId w:val="23"/>
  </w:num>
  <w:num w:numId="16">
    <w:abstractNumId w:val="11"/>
  </w:num>
  <w:num w:numId="17">
    <w:abstractNumId w:val="19"/>
  </w:num>
  <w:num w:numId="18">
    <w:abstractNumId w:val="27"/>
  </w:num>
  <w:num w:numId="19">
    <w:abstractNumId w:val="18"/>
  </w:num>
  <w:num w:numId="20">
    <w:abstractNumId w:val="22"/>
  </w:num>
  <w:num w:numId="21">
    <w:abstractNumId w:val="34"/>
  </w:num>
  <w:num w:numId="22">
    <w:abstractNumId w:val="15"/>
  </w:num>
  <w:num w:numId="23">
    <w:abstractNumId w:val="12"/>
  </w:num>
  <w:num w:numId="24">
    <w:abstractNumId w:val="13"/>
  </w:num>
  <w:num w:numId="25">
    <w:abstractNumId w:val="21"/>
  </w:num>
  <w:num w:numId="26">
    <w:abstractNumId w:val="35"/>
  </w:num>
  <w:num w:numId="27">
    <w:abstractNumId w:val="1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238"/>
    <w:rsid w:val="000037E0"/>
    <w:rsid w:val="00034681"/>
    <w:rsid w:val="0005175B"/>
    <w:rsid w:val="000654CE"/>
    <w:rsid w:val="00070083"/>
    <w:rsid w:val="00092D54"/>
    <w:rsid w:val="00093214"/>
    <w:rsid w:val="000955B0"/>
    <w:rsid w:val="000A61F8"/>
    <w:rsid w:val="000B1E2F"/>
    <w:rsid w:val="000C2BA9"/>
    <w:rsid w:val="000D5E58"/>
    <w:rsid w:val="000D6595"/>
    <w:rsid w:val="000F28F6"/>
    <w:rsid w:val="0012096D"/>
    <w:rsid w:val="001333A0"/>
    <w:rsid w:val="00160DBC"/>
    <w:rsid w:val="00167C4D"/>
    <w:rsid w:val="001805D9"/>
    <w:rsid w:val="0018162A"/>
    <w:rsid w:val="001B12DC"/>
    <w:rsid w:val="001B6D39"/>
    <w:rsid w:val="001E0D18"/>
    <w:rsid w:val="001E2118"/>
    <w:rsid w:val="001F1E4D"/>
    <w:rsid w:val="001F3889"/>
    <w:rsid w:val="001F6BEE"/>
    <w:rsid w:val="00243910"/>
    <w:rsid w:val="002534C5"/>
    <w:rsid w:val="0028482C"/>
    <w:rsid w:val="002975FE"/>
    <w:rsid w:val="00297938"/>
    <w:rsid w:val="002B36A9"/>
    <w:rsid w:val="002B4C1A"/>
    <w:rsid w:val="002C2CD0"/>
    <w:rsid w:val="002E108A"/>
    <w:rsid w:val="002F3ADF"/>
    <w:rsid w:val="003153F4"/>
    <w:rsid w:val="00345461"/>
    <w:rsid w:val="003528EC"/>
    <w:rsid w:val="00352FD7"/>
    <w:rsid w:val="003B747A"/>
    <w:rsid w:val="003C5FB3"/>
    <w:rsid w:val="003E6517"/>
    <w:rsid w:val="004445A6"/>
    <w:rsid w:val="00451949"/>
    <w:rsid w:val="00461B6F"/>
    <w:rsid w:val="00475310"/>
    <w:rsid w:val="004F0092"/>
    <w:rsid w:val="00506339"/>
    <w:rsid w:val="005378FC"/>
    <w:rsid w:val="00543283"/>
    <w:rsid w:val="00595430"/>
    <w:rsid w:val="005C0CCD"/>
    <w:rsid w:val="00605B10"/>
    <w:rsid w:val="00613CCE"/>
    <w:rsid w:val="006546AF"/>
    <w:rsid w:val="0065791E"/>
    <w:rsid w:val="006A4F2A"/>
    <w:rsid w:val="006D3982"/>
    <w:rsid w:val="006E1E01"/>
    <w:rsid w:val="006E5CE4"/>
    <w:rsid w:val="006F400C"/>
    <w:rsid w:val="00745D3E"/>
    <w:rsid w:val="00792174"/>
    <w:rsid w:val="007A51F4"/>
    <w:rsid w:val="007B03BF"/>
    <w:rsid w:val="007B77D7"/>
    <w:rsid w:val="007C239F"/>
    <w:rsid w:val="007D1777"/>
    <w:rsid w:val="007E2BD9"/>
    <w:rsid w:val="007E7652"/>
    <w:rsid w:val="008130E3"/>
    <w:rsid w:val="00816C3E"/>
    <w:rsid w:val="00833D37"/>
    <w:rsid w:val="00853973"/>
    <w:rsid w:val="008539D5"/>
    <w:rsid w:val="008728BA"/>
    <w:rsid w:val="008736BF"/>
    <w:rsid w:val="00887A65"/>
    <w:rsid w:val="008A3B08"/>
    <w:rsid w:val="008E341A"/>
    <w:rsid w:val="00915F93"/>
    <w:rsid w:val="009431A7"/>
    <w:rsid w:val="009510D5"/>
    <w:rsid w:val="00960EB5"/>
    <w:rsid w:val="00987BE1"/>
    <w:rsid w:val="009A01DB"/>
    <w:rsid w:val="009E2254"/>
    <w:rsid w:val="009E39C9"/>
    <w:rsid w:val="009E7060"/>
    <w:rsid w:val="009F0B3D"/>
    <w:rsid w:val="009F362E"/>
    <w:rsid w:val="00A03779"/>
    <w:rsid w:val="00A10130"/>
    <w:rsid w:val="00A15AAC"/>
    <w:rsid w:val="00A41217"/>
    <w:rsid w:val="00A52290"/>
    <w:rsid w:val="00A55B7D"/>
    <w:rsid w:val="00A6462E"/>
    <w:rsid w:val="00A85238"/>
    <w:rsid w:val="00AE00D6"/>
    <w:rsid w:val="00AE6FA7"/>
    <w:rsid w:val="00B02907"/>
    <w:rsid w:val="00B118F3"/>
    <w:rsid w:val="00B22F1E"/>
    <w:rsid w:val="00B32432"/>
    <w:rsid w:val="00B3595C"/>
    <w:rsid w:val="00B825FE"/>
    <w:rsid w:val="00B9170B"/>
    <w:rsid w:val="00BA7D63"/>
    <w:rsid w:val="00BC2BD1"/>
    <w:rsid w:val="00C134DA"/>
    <w:rsid w:val="00C145F9"/>
    <w:rsid w:val="00C21BEE"/>
    <w:rsid w:val="00C32842"/>
    <w:rsid w:val="00C52FA0"/>
    <w:rsid w:val="00C90B9B"/>
    <w:rsid w:val="00D173A0"/>
    <w:rsid w:val="00D24762"/>
    <w:rsid w:val="00D274A5"/>
    <w:rsid w:val="00D27F11"/>
    <w:rsid w:val="00D4391D"/>
    <w:rsid w:val="00D84DC6"/>
    <w:rsid w:val="00D944C2"/>
    <w:rsid w:val="00DA2A08"/>
    <w:rsid w:val="00DA506E"/>
    <w:rsid w:val="00DB0515"/>
    <w:rsid w:val="00DB1871"/>
    <w:rsid w:val="00DC1EBA"/>
    <w:rsid w:val="00DD2722"/>
    <w:rsid w:val="00DE7018"/>
    <w:rsid w:val="00DF0EB7"/>
    <w:rsid w:val="00DF231C"/>
    <w:rsid w:val="00E11FD4"/>
    <w:rsid w:val="00E224A9"/>
    <w:rsid w:val="00E22A32"/>
    <w:rsid w:val="00E617E2"/>
    <w:rsid w:val="00E71791"/>
    <w:rsid w:val="00F10887"/>
    <w:rsid w:val="00F14147"/>
    <w:rsid w:val="00F207B6"/>
    <w:rsid w:val="00F27D96"/>
    <w:rsid w:val="00F315F1"/>
    <w:rsid w:val="00F33F9B"/>
    <w:rsid w:val="00F46CAD"/>
    <w:rsid w:val="00F7081A"/>
    <w:rsid w:val="00F8054F"/>
    <w:rsid w:val="00F939DA"/>
    <w:rsid w:val="00FC3C2C"/>
    <w:rsid w:val="00F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217"/>
    <w:pPr>
      <w:ind w:left="720"/>
      <w:contextualSpacing/>
    </w:pPr>
  </w:style>
  <w:style w:type="table" w:styleId="TableGrid">
    <w:name w:val="Table Grid"/>
    <w:basedOn w:val="TableNormal"/>
    <w:uiPriority w:val="99"/>
    <w:rsid w:val="00DB1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887A65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customStyle="1" w:styleId="Absatz-Standardschriftart">
    <w:name w:val="Absatz-Standardschriftart"/>
    <w:uiPriority w:val="99"/>
    <w:rsid w:val="008130E3"/>
  </w:style>
  <w:style w:type="paragraph" w:customStyle="1" w:styleId="Style5">
    <w:name w:val="Style5"/>
    <w:basedOn w:val="Normal"/>
    <w:uiPriority w:val="99"/>
    <w:rsid w:val="006A4F2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6A4F2A"/>
    <w:rPr>
      <w:rFonts w:ascii="Arial" w:hAnsi="Arial" w:cs="Arial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3</Pages>
  <Words>1281</Words>
  <Characters>7303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21</cp:revision>
  <cp:lastPrinted>2023-03-22T05:10:00Z</cp:lastPrinted>
  <dcterms:created xsi:type="dcterms:W3CDTF">2022-02-15T03:36:00Z</dcterms:created>
  <dcterms:modified xsi:type="dcterms:W3CDTF">2023-03-22T05:10:00Z</dcterms:modified>
</cp:coreProperties>
</file>